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3B929818" w:rsidR="00C74D8B" w:rsidRPr="00C74D8B" w:rsidRDefault="0086064F"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#103</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C74D8B" w:rsidRPr="00C74D8B">
        <w:rPr>
          <w:rFonts w:ascii="Arial" w:hAnsi="Arial" w:cs="Arial"/>
          <w:b/>
          <w:bCs/>
          <w:sz w:val="28"/>
        </w:rPr>
        <w:tab/>
      </w:r>
      <w:r w:rsidR="00E55164" w:rsidRPr="00E55164">
        <w:rPr>
          <w:rFonts w:ascii="Arial" w:hAnsi="Arial" w:cs="Arial"/>
          <w:b/>
          <w:bCs/>
          <w:sz w:val="28"/>
        </w:rPr>
        <w:t>R1-2008171</w:t>
      </w:r>
    </w:p>
    <w:p w14:paraId="6A60A7FD" w14:textId="766EC041" w:rsidR="00C74D8B" w:rsidRPr="00C74D8B" w:rsidRDefault="00C74D8B" w:rsidP="00C74D8B">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663456">
        <w:rPr>
          <w:rFonts w:ascii="Arial" w:eastAsia="MS Mincho" w:hAnsi="Arial" w:cs="Arial"/>
          <w:b/>
          <w:bCs/>
          <w:sz w:val="28"/>
          <w:lang w:eastAsia="ja-JP"/>
        </w:rPr>
        <w:t>October</w:t>
      </w:r>
      <w:r w:rsidRPr="00C74D8B">
        <w:rPr>
          <w:rFonts w:ascii="Arial" w:eastAsia="MS Mincho" w:hAnsi="Arial" w:cs="Arial"/>
          <w:b/>
          <w:bCs/>
          <w:sz w:val="28"/>
          <w:lang w:eastAsia="ja-JP"/>
        </w:rPr>
        <w:t xml:space="preserve"> </w:t>
      </w:r>
      <w:r w:rsidR="00663456">
        <w:rPr>
          <w:rFonts w:ascii="Arial" w:eastAsia="MS Mincho" w:hAnsi="Arial" w:cs="Arial"/>
          <w:b/>
          <w:bCs/>
          <w:sz w:val="28"/>
          <w:lang w:eastAsia="ja-JP"/>
        </w:rPr>
        <w:t>26</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xml:space="preserve"> – </w:t>
      </w:r>
      <w:r w:rsidR="00663456">
        <w:rPr>
          <w:rFonts w:ascii="Arial" w:eastAsia="MS Mincho" w:hAnsi="Arial" w:cs="Arial"/>
          <w:b/>
          <w:bCs/>
          <w:sz w:val="28"/>
          <w:lang w:eastAsia="ja-JP"/>
        </w:rPr>
        <w:t>November</w:t>
      </w:r>
      <w:r w:rsidRPr="00C74D8B">
        <w:rPr>
          <w:rFonts w:ascii="Arial" w:eastAsia="MS Mincho" w:hAnsi="Arial" w:cs="Arial"/>
          <w:b/>
          <w:bCs/>
          <w:sz w:val="28"/>
          <w:lang w:eastAsia="ja-JP"/>
        </w:rPr>
        <w:t xml:space="preserve"> </w:t>
      </w:r>
      <w:r w:rsidR="00663456">
        <w:rPr>
          <w:rFonts w:ascii="Arial" w:eastAsia="MS Mincho" w:hAnsi="Arial" w:cs="Arial"/>
          <w:b/>
          <w:bCs/>
          <w:sz w:val="28"/>
          <w:lang w:eastAsia="ja-JP"/>
        </w:rPr>
        <w:t>13</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2020</w:t>
      </w:r>
    </w:p>
    <w:p w14:paraId="25073F4C" w14:textId="77777777" w:rsidR="00C74D8B" w:rsidRDefault="00C74D8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p>
    <w:p w14:paraId="04C371F9" w14:textId="6AB2E1C4"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E4540F">
        <w:rPr>
          <w:rFonts w:ascii="Arial" w:eastAsia="Malgun Gothic" w:hAnsi="Arial"/>
          <w:sz w:val="24"/>
          <w:lang w:eastAsia="ko-KR"/>
        </w:rPr>
        <w:t>8.6</w:t>
      </w:r>
      <w:r w:rsidR="00E62C22">
        <w:rPr>
          <w:rFonts w:ascii="Arial" w:eastAsia="Malgun Gothic" w:hAnsi="Arial"/>
          <w:sz w:val="24"/>
          <w:lang w:eastAsia="ko-KR"/>
        </w:rPr>
        <w:t>.</w:t>
      </w:r>
      <w:r w:rsidR="00C772E8">
        <w:rPr>
          <w:rFonts w:ascii="Arial" w:eastAsia="Malgun Gothic" w:hAnsi="Arial"/>
          <w:sz w:val="24"/>
          <w:lang w:eastAsia="ko-KR"/>
        </w:rPr>
        <w:t>2</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77777777"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C84FBA">
        <w:rPr>
          <w:rFonts w:ascii="Arial" w:eastAsia="MS Mincho" w:hAnsi="Arial"/>
          <w:sz w:val="24"/>
          <w:lang w:eastAsia="zh-CN"/>
        </w:rPr>
        <w:t>Reduced PDCCH monitoring</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23BC7F69" w:rsidR="00043216" w:rsidRDefault="00C84FBA" w:rsidP="00043216">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1 </w:t>
      </w:r>
      <w:r w:rsidR="00E62C22" w:rsidRPr="006C5982">
        <w:rPr>
          <w:rFonts w:eastAsia="SimSun"/>
          <w:lang w:val="en-US" w:eastAsia="zh-CN"/>
        </w:rPr>
        <w:t>Introduction</w:t>
      </w:r>
    </w:p>
    <w:p w14:paraId="3E04D695" w14:textId="2B5A0B7D" w:rsidR="00043216" w:rsidRPr="00663456" w:rsidRDefault="00043216" w:rsidP="005A7E84">
      <w:pPr>
        <w:spacing w:line="288" w:lineRule="auto"/>
        <w:ind w:right="-101"/>
        <w:rPr>
          <w:rFonts w:eastAsia="SimSun"/>
          <w:lang w:eastAsia="zh-CN"/>
        </w:rPr>
      </w:pPr>
      <w:r w:rsidRPr="006A2847">
        <w:rPr>
          <w:lang w:eastAsia="zh-CN"/>
        </w:rPr>
        <w:t>In RAN1#</w:t>
      </w:r>
      <w:r>
        <w:t>101</w:t>
      </w:r>
      <w:r w:rsidRPr="006A2847">
        <w:t xml:space="preserve"> e-meeting</w:t>
      </w:r>
      <w:r w:rsidRPr="006A2847">
        <w:rPr>
          <w:lang w:eastAsia="zh-CN"/>
        </w:rPr>
        <w:t xml:space="preserve"> [1], the following were agreed:</w:t>
      </w:r>
    </w:p>
    <w:p w14:paraId="7C0DB772" w14:textId="77777777" w:rsidR="00663456" w:rsidRDefault="00663456" w:rsidP="00663456">
      <w:pPr>
        <w:rPr>
          <w:highlight w:val="green"/>
          <w:lang w:eastAsia="x-none"/>
        </w:rPr>
      </w:pPr>
      <w:r>
        <w:rPr>
          <w:highlight w:val="green"/>
          <w:lang w:eastAsia="x-none"/>
        </w:rPr>
        <w:t>Agreements:</w:t>
      </w:r>
    </w:p>
    <w:p w14:paraId="354398B6" w14:textId="77777777" w:rsidR="00663456" w:rsidRDefault="00663456" w:rsidP="00663456">
      <w:pPr>
        <w:pStyle w:val="ListParagraph"/>
        <w:numPr>
          <w:ilvl w:val="0"/>
          <w:numId w:val="23"/>
        </w:numPr>
        <w:overflowPunct w:val="0"/>
        <w:autoSpaceDE w:val="0"/>
        <w:autoSpaceDN w:val="0"/>
        <w:adjustRightInd w:val="0"/>
        <w:spacing w:after="180"/>
        <w:ind w:leftChars="0"/>
        <w:contextualSpacing/>
        <w:textAlignment w:val="baseline"/>
        <w:rPr>
          <w:lang w:eastAsia="zh-CN"/>
        </w:rPr>
      </w:pPr>
      <w:r>
        <w:t>Use the VoIP traffic model from TR 38.840 as baseline. Other VoIP traffic models are not precluded and companies to report if other VoIP traffic models are assumed in evaluation.</w:t>
      </w:r>
    </w:p>
    <w:p w14:paraId="7D46412D" w14:textId="77777777" w:rsidR="00663456" w:rsidRDefault="00663456" w:rsidP="00663456">
      <w:pPr>
        <w:rPr>
          <w:rFonts w:ascii="Calibri" w:hAnsi="Calibri" w:cs="Calibri"/>
        </w:rPr>
      </w:pPr>
      <w:r>
        <w:rPr>
          <w:highlight w:val="green"/>
        </w:rPr>
        <w:t>Agreements</w:t>
      </w:r>
      <w:r>
        <w:t>:</w:t>
      </w:r>
    </w:p>
    <w:p w14:paraId="0B3F4AFF" w14:textId="77777777" w:rsidR="00663456" w:rsidRDefault="00663456" w:rsidP="00663456">
      <w:pPr>
        <w:pStyle w:val="ListParagraph"/>
        <w:numPr>
          <w:ilvl w:val="0"/>
          <w:numId w:val="23"/>
        </w:numPr>
        <w:overflowPunct w:val="0"/>
        <w:autoSpaceDE w:val="0"/>
        <w:autoSpaceDN w:val="0"/>
        <w:adjustRightInd w:val="0"/>
        <w:spacing w:after="180"/>
        <w:ind w:leftChars="0"/>
        <w:contextualSpacing/>
        <w:textAlignment w:val="baseline"/>
      </w:pPr>
      <w:r>
        <w:t>For power saving evaluation of RedCap UEs:</w:t>
      </w:r>
    </w:p>
    <w:p w14:paraId="162CBEA1" w14:textId="77777777" w:rsidR="00663456" w:rsidRPr="002116F9" w:rsidRDefault="00663456" w:rsidP="00663456">
      <w:pPr>
        <w:pStyle w:val="ListParagraph"/>
        <w:numPr>
          <w:ilvl w:val="1"/>
          <w:numId w:val="23"/>
        </w:numPr>
        <w:overflowPunct w:val="0"/>
        <w:autoSpaceDE w:val="0"/>
        <w:autoSpaceDN w:val="0"/>
        <w:adjustRightInd w:val="0"/>
        <w:spacing w:after="180"/>
        <w:ind w:leftChars="0"/>
        <w:contextualSpacing/>
        <w:textAlignment w:val="baseline"/>
      </w:pPr>
      <w:r w:rsidRPr="002116F9">
        <w:t>Reuse</w:t>
      </w:r>
      <w:r>
        <w:t xml:space="preserve"> </w:t>
      </w:r>
      <w:r w:rsidRPr="002116F9">
        <w:t>the</w:t>
      </w:r>
      <w:r>
        <w:t xml:space="preserve"> </w:t>
      </w:r>
      <w:r w:rsidRPr="002116F9">
        <w:t>Instant</w:t>
      </w:r>
      <w:r>
        <w:t xml:space="preserve"> </w:t>
      </w:r>
      <w:r w:rsidRPr="002116F9">
        <w:t>message</w:t>
      </w:r>
      <w:r>
        <w:t xml:space="preserve"> </w:t>
      </w:r>
      <w:r w:rsidRPr="002116F9">
        <w:t>traffic</w:t>
      </w:r>
      <w:r>
        <w:t xml:space="preserve"> </w:t>
      </w:r>
      <w:r w:rsidRPr="002116F9">
        <w:t>model</w:t>
      </w:r>
      <w:r>
        <w:t xml:space="preserve"> </w:t>
      </w:r>
      <w:r w:rsidRPr="002116F9">
        <w:t>from</w:t>
      </w:r>
      <w:r>
        <w:t xml:space="preserve"> </w:t>
      </w:r>
      <w:r w:rsidRPr="002116F9">
        <w:t>TR</w:t>
      </w:r>
      <w:r>
        <w:t xml:space="preserve"> </w:t>
      </w:r>
      <w:r w:rsidRPr="002116F9">
        <w:t>38.840</w:t>
      </w:r>
      <w:r>
        <w:t xml:space="preserve"> </w:t>
      </w:r>
      <w:r w:rsidRPr="002116F9">
        <w:t>as</w:t>
      </w:r>
      <w:r>
        <w:t xml:space="preserve"> </w:t>
      </w:r>
      <w:r w:rsidRPr="002116F9">
        <w:t>baseline.</w:t>
      </w:r>
      <w:r>
        <w:t xml:space="preserve"> </w:t>
      </w:r>
      <w:r w:rsidRPr="002116F9">
        <w:t>Other</w:t>
      </w:r>
      <w:r>
        <w:t xml:space="preserve"> </w:t>
      </w:r>
      <w:r w:rsidRPr="002116F9">
        <w:rPr>
          <w:strike/>
          <w:color w:val="FF0000"/>
        </w:rPr>
        <w:t>Instant</w:t>
      </w:r>
      <w:r>
        <w:rPr>
          <w:color w:val="FF0000"/>
        </w:rPr>
        <w:t xml:space="preserve"> </w:t>
      </w:r>
      <w:r w:rsidRPr="002116F9">
        <w:t>traffic</w:t>
      </w:r>
      <w:r>
        <w:t xml:space="preserve"> </w:t>
      </w:r>
      <w:r w:rsidRPr="002116F9">
        <w:t>models</w:t>
      </w:r>
      <w:r>
        <w:t xml:space="preserve"> </w:t>
      </w:r>
      <w:r w:rsidRPr="002116F9">
        <w:t>based</w:t>
      </w:r>
      <w:r>
        <w:t xml:space="preserve"> </w:t>
      </w:r>
      <w:r w:rsidRPr="002116F9">
        <w:t>on</w:t>
      </w:r>
      <w:r>
        <w:t xml:space="preserve"> </w:t>
      </w:r>
      <w:r w:rsidRPr="002116F9">
        <w:rPr>
          <w:color w:val="FF0000"/>
        </w:rPr>
        <w:t>FTP</w:t>
      </w:r>
      <w:r>
        <w:rPr>
          <w:color w:val="FF0000"/>
        </w:rPr>
        <w:t xml:space="preserve"> </w:t>
      </w:r>
      <w:r w:rsidRPr="002116F9">
        <w:rPr>
          <w:color w:val="FF0000"/>
        </w:rPr>
        <w:t>model</w:t>
      </w:r>
      <w:r>
        <w:rPr>
          <w:color w:val="FF0000"/>
        </w:rPr>
        <w:t xml:space="preserve"> </w:t>
      </w:r>
      <w:r w:rsidRPr="002116F9">
        <w:rPr>
          <w:color w:val="FF0000"/>
        </w:rPr>
        <w:t>3</w:t>
      </w:r>
      <w:r>
        <w:rPr>
          <w:color w:val="FF0000"/>
        </w:rPr>
        <w:t xml:space="preserve"> </w:t>
      </w:r>
      <w:r w:rsidRPr="002116F9">
        <w:t>are</w:t>
      </w:r>
      <w:r>
        <w:t xml:space="preserve"> </w:t>
      </w:r>
      <w:r w:rsidRPr="002116F9">
        <w:t>not</w:t>
      </w:r>
      <w:r>
        <w:t xml:space="preserve"> </w:t>
      </w:r>
      <w:r w:rsidRPr="002116F9">
        <w:t>precluded</w:t>
      </w:r>
      <w:r>
        <w:t xml:space="preserve"> </w:t>
      </w:r>
      <w:r w:rsidRPr="002116F9">
        <w:t>and</w:t>
      </w:r>
      <w:r>
        <w:t xml:space="preserve"> </w:t>
      </w:r>
      <w:r w:rsidRPr="002116F9">
        <w:t>companies</w:t>
      </w:r>
      <w:r>
        <w:t xml:space="preserve"> </w:t>
      </w:r>
      <w:r w:rsidRPr="002116F9">
        <w:t>to</w:t>
      </w:r>
      <w:r>
        <w:t xml:space="preserve"> </w:t>
      </w:r>
      <w:r w:rsidRPr="002116F9">
        <w:t>report</w:t>
      </w:r>
      <w:r>
        <w:t xml:space="preserve"> </w:t>
      </w:r>
      <w:r w:rsidRPr="002116F9">
        <w:rPr>
          <w:color w:val="FF0000"/>
        </w:rPr>
        <w:t>the</w:t>
      </w:r>
      <w:r>
        <w:rPr>
          <w:color w:val="FF0000"/>
        </w:rPr>
        <w:t xml:space="preserve"> </w:t>
      </w:r>
      <w:r w:rsidRPr="002116F9">
        <w:rPr>
          <w:color w:val="FF0000"/>
        </w:rPr>
        <w:t>mean</w:t>
      </w:r>
      <w:r>
        <w:rPr>
          <w:color w:val="FF0000"/>
        </w:rPr>
        <w:t xml:space="preserve"> </w:t>
      </w:r>
      <w:r w:rsidRPr="002116F9">
        <w:rPr>
          <w:color w:val="FF0000"/>
        </w:rPr>
        <w:t>inter-arrival</w:t>
      </w:r>
      <w:r>
        <w:rPr>
          <w:color w:val="FF0000"/>
        </w:rPr>
        <w:t xml:space="preserve"> </w:t>
      </w:r>
      <w:r w:rsidRPr="002116F9">
        <w:rPr>
          <w:color w:val="FF0000"/>
        </w:rPr>
        <w:t>time</w:t>
      </w:r>
      <w:r>
        <w:rPr>
          <w:color w:val="FF0000"/>
        </w:rPr>
        <w:t xml:space="preserve"> </w:t>
      </w:r>
      <w:r w:rsidRPr="002116F9">
        <w:rPr>
          <w:color w:val="FF0000"/>
        </w:rPr>
        <w:t>and</w:t>
      </w:r>
      <w:r>
        <w:rPr>
          <w:color w:val="FF0000"/>
        </w:rPr>
        <w:t xml:space="preserve"> </w:t>
      </w:r>
      <w:r w:rsidRPr="002116F9">
        <w:rPr>
          <w:color w:val="FF0000"/>
        </w:rPr>
        <w:t>packet</w:t>
      </w:r>
      <w:r>
        <w:rPr>
          <w:color w:val="FF0000"/>
        </w:rPr>
        <w:t xml:space="preserve"> </w:t>
      </w:r>
      <w:r w:rsidRPr="002116F9">
        <w:rPr>
          <w:color w:val="FF0000"/>
        </w:rPr>
        <w:t>size</w:t>
      </w:r>
      <w:r>
        <w:t xml:space="preserve"> </w:t>
      </w:r>
      <w:r w:rsidRPr="002116F9">
        <w:t>if</w:t>
      </w:r>
      <w:r>
        <w:t xml:space="preserve"> </w:t>
      </w:r>
      <w:r w:rsidRPr="002116F9">
        <w:t>other</w:t>
      </w:r>
      <w:r>
        <w:t xml:space="preserve"> </w:t>
      </w:r>
      <w:r w:rsidRPr="002116F9">
        <w:rPr>
          <w:strike/>
          <w:color w:val="FF0000"/>
        </w:rPr>
        <w:t>instant</w:t>
      </w:r>
      <w:r>
        <w:rPr>
          <w:color w:val="FF0000"/>
        </w:rPr>
        <w:t xml:space="preserve"> </w:t>
      </w:r>
      <w:r w:rsidRPr="002116F9">
        <w:t>traffic</w:t>
      </w:r>
      <w:r>
        <w:t xml:space="preserve"> </w:t>
      </w:r>
      <w:r w:rsidRPr="002116F9">
        <w:t>models</w:t>
      </w:r>
      <w:r>
        <w:t xml:space="preserve"> </w:t>
      </w:r>
      <w:r w:rsidRPr="002116F9">
        <w:t>are</w:t>
      </w:r>
      <w:r>
        <w:t xml:space="preserve"> </w:t>
      </w:r>
      <w:r w:rsidRPr="002116F9">
        <w:t>assumed</w:t>
      </w:r>
      <w:r>
        <w:t xml:space="preserve"> </w:t>
      </w:r>
      <w:r w:rsidRPr="002116F9">
        <w:t>in</w:t>
      </w:r>
      <w:r>
        <w:t xml:space="preserve"> </w:t>
      </w:r>
      <w:r w:rsidRPr="002116F9">
        <w:t>evaluation.</w:t>
      </w:r>
      <w:bookmarkStart w:id="0" w:name="_GoBack"/>
      <w:bookmarkEnd w:id="0"/>
    </w:p>
    <w:p w14:paraId="4D99DD7C" w14:textId="77777777" w:rsidR="00663456" w:rsidRPr="002116F9" w:rsidRDefault="00663456" w:rsidP="00663456">
      <w:pPr>
        <w:pStyle w:val="ListParagraph"/>
        <w:numPr>
          <w:ilvl w:val="1"/>
          <w:numId w:val="23"/>
        </w:numPr>
        <w:overflowPunct w:val="0"/>
        <w:autoSpaceDE w:val="0"/>
        <w:autoSpaceDN w:val="0"/>
        <w:adjustRightInd w:val="0"/>
        <w:spacing w:after="180"/>
        <w:ind w:leftChars="0"/>
        <w:contextualSpacing/>
        <w:textAlignment w:val="baseline"/>
        <w:rPr>
          <w:rFonts w:ascii="Calibri" w:hAnsi="Calibri" w:cs="Calibri"/>
          <w:sz w:val="22"/>
          <w:szCs w:val="22"/>
        </w:rPr>
      </w:pPr>
      <w:r>
        <w:t>FFS: ‘heartbeat’ traffic model</w:t>
      </w:r>
    </w:p>
    <w:p w14:paraId="59DCEE3B" w14:textId="77777777" w:rsidR="00663456" w:rsidRDefault="00663456" w:rsidP="00663456">
      <w:r>
        <w:rPr>
          <w:highlight w:val="green"/>
        </w:rPr>
        <w:t>Agreements</w:t>
      </w:r>
      <w:r>
        <w:t xml:space="preserve">: </w:t>
      </w:r>
    </w:p>
    <w:p w14:paraId="0BAC4241" w14:textId="77777777" w:rsidR="00663456" w:rsidRDefault="00663456" w:rsidP="00663456">
      <w:pPr>
        <w:numPr>
          <w:ilvl w:val="0"/>
          <w:numId w:val="24"/>
        </w:numPr>
      </w:pPr>
      <w:r>
        <w:t>The scaling factor ‘0.7’ is used for 2 Rx to 1Rx power scaling for power reduction related evaluation.</w:t>
      </w:r>
    </w:p>
    <w:p w14:paraId="6A76628C" w14:textId="77777777" w:rsidR="00663456" w:rsidRDefault="00663456" w:rsidP="00663456">
      <w:pPr>
        <w:numPr>
          <w:ilvl w:val="0"/>
          <w:numId w:val="24"/>
        </w:numPr>
      </w:pPr>
      <w:r>
        <w:t>For evaluation, the power scaling for PDCCH candidate reduction defined in TR 38.840 is reused for Redcap UEs.</w:t>
      </w:r>
    </w:p>
    <w:p w14:paraId="5AAF71C5" w14:textId="77777777" w:rsidR="00663456" w:rsidRDefault="00663456" w:rsidP="00663456">
      <w:pPr>
        <w:numPr>
          <w:ilvl w:val="0"/>
          <w:numId w:val="24"/>
        </w:numPr>
      </w:pPr>
      <w:r>
        <w:t>For power consumption evaluation, the DRX configurations of Instant message and VoIP in TR 38.840 are reused.</w:t>
      </w:r>
    </w:p>
    <w:p w14:paraId="17AC7566" w14:textId="77777777" w:rsidR="00663456" w:rsidRDefault="00663456" w:rsidP="00663456">
      <w:pPr>
        <w:numPr>
          <w:ilvl w:val="0"/>
          <w:numId w:val="24"/>
        </w:numPr>
      </w:pPr>
      <w:r>
        <w:t>Discussion on reduced maximum number of configurable CORESET technique for power saving is deprioritized in the Redcap power saving sub-agenda</w:t>
      </w:r>
    </w:p>
    <w:p w14:paraId="4E2093EF" w14:textId="77777777" w:rsidR="00663456" w:rsidRDefault="00663456" w:rsidP="00663456">
      <w:pPr>
        <w:numPr>
          <w:ilvl w:val="0"/>
          <w:numId w:val="24"/>
        </w:numPr>
      </w:pPr>
      <w:r>
        <w:t>For power consumption evaluation, use FTP-3 model with 100 Bytes packet size and 60s mean inter-arrival time as baseline for ‘heartbeat’ traffic.</w:t>
      </w:r>
    </w:p>
    <w:p w14:paraId="52D81569" w14:textId="77777777" w:rsidR="00663456" w:rsidRDefault="00663456" w:rsidP="00663456">
      <w:pPr>
        <w:numPr>
          <w:ilvl w:val="0"/>
          <w:numId w:val="24"/>
        </w:numPr>
      </w:pPr>
      <w:r>
        <w:t>For power consumption evaluation, reuse the following DRX configuration defined in TS 38.840 for ‘heartbeat’ traffic model:</w:t>
      </w:r>
    </w:p>
    <w:p w14:paraId="46BA31F7" w14:textId="77777777" w:rsidR="00663456" w:rsidRDefault="00663456" w:rsidP="00663456">
      <w:pPr>
        <w:numPr>
          <w:ilvl w:val="0"/>
          <w:numId w:val="25"/>
        </w:numPr>
      </w:pPr>
      <w:r>
        <w:t>C-DRX cycle 640 msec, inactivity timer {200, 80} msec</w:t>
      </w:r>
    </w:p>
    <w:p w14:paraId="701B9BE2" w14:textId="77777777" w:rsidR="00663456" w:rsidRDefault="00663456" w:rsidP="00663456">
      <w:pPr>
        <w:numPr>
          <w:ilvl w:val="0"/>
          <w:numId w:val="25"/>
        </w:numPr>
      </w:pPr>
      <w:r>
        <w:t>FR1 On duration: 10 msec</w:t>
      </w:r>
    </w:p>
    <w:p w14:paraId="6E380E0E" w14:textId="77777777" w:rsidR="00663456" w:rsidRDefault="00663456" w:rsidP="00663456">
      <w:pPr>
        <w:numPr>
          <w:ilvl w:val="0"/>
          <w:numId w:val="25"/>
        </w:numPr>
      </w:pPr>
      <w:r>
        <w:t>FR2 On duration: 5 msec</w:t>
      </w:r>
    </w:p>
    <w:p w14:paraId="77803115" w14:textId="77777777" w:rsidR="00663456" w:rsidRDefault="00663456" w:rsidP="00663456"/>
    <w:p w14:paraId="0BE7F887" w14:textId="77777777" w:rsidR="00663456" w:rsidRDefault="00663456" w:rsidP="00663456">
      <w:r>
        <w:rPr>
          <w:highlight w:val="green"/>
        </w:rPr>
        <w:t>Agreements</w:t>
      </w:r>
      <w:r>
        <w:t xml:space="preserve">: For the PDCCH blocking rate evaluation, at least the following parameters are assumed as baseline: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3"/>
        <w:gridCol w:w="5058"/>
      </w:tblGrid>
      <w:tr w:rsidR="00663456" w:rsidRPr="002116F9" w14:paraId="51E89B0F" w14:textId="77777777" w:rsidTr="00663456">
        <w:trPr>
          <w:jc w:val="center"/>
        </w:trPr>
        <w:tc>
          <w:tcPr>
            <w:tcW w:w="2374" w:type="pct"/>
            <w:tcBorders>
              <w:top w:val="single" w:sz="4" w:space="0" w:color="auto"/>
              <w:left w:val="single" w:sz="4" w:space="0" w:color="auto"/>
              <w:bottom w:val="single" w:sz="4" w:space="0" w:color="auto"/>
              <w:right w:val="single" w:sz="4" w:space="0" w:color="auto"/>
            </w:tcBorders>
            <w:hideMark/>
          </w:tcPr>
          <w:p w14:paraId="5D361D4C" w14:textId="77777777" w:rsidR="00663456" w:rsidRPr="002116F9" w:rsidRDefault="00663456" w:rsidP="00663456">
            <w:pPr>
              <w:spacing w:before="100" w:beforeAutospacing="1" w:after="100" w:afterAutospacing="1"/>
              <w:rPr>
                <w:sz w:val="16"/>
                <w:szCs w:val="16"/>
              </w:rPr>
            </w:pPr>
            <w:r w:rsidRPr="002116F9">
              <w:rPr>
                <w:sz w:val="16"/>
                <w:szCs w:val="16"/>
              </w:rPr>
              <w:t>Parameters</w:t>
            </w:r>
          </w:p>
        </w:tc>
        <w:tc>
          <w:tcPr>
            <w:tcW w:w="2626" w:type="pct"/>
            <w:tcBorders>
              <w:top w:val="single" w:sz="4" w:space="0" w:color="auto"/>
              <w:left w:val="single" w:sz="4" w:space="0" w:color="auto"/>
              <w:bottom w:val="single" w:sz="4" w:space="0" w:color="auto"/>
              <w:right w:val="single" w:sz="4" w:space="0" w:color="auto"/>
            </w:tcBorders>
            <w:hideMark/>
          </w:tcPr>
          <w:p w14:paraId="000EC6AD" w14:textId="77777777" w:rsidR="00663456" w:rsidRPr="002116F9" w:rsidRDefault="00663456" w:rsidP="00663456">
            <w:pPr>
              <w:spacing w:before="100" w:beforeAutospacing="1" w:after="100" w:afterAutospacing="1"/>
              <w:rPr>
                <w:sz w:val="16"/>
                <w:szCs w:val="16"/>
              </w:rPr>
            </w:pPr>
            <w:r w:rsidRPr="002116F9">
              <w:rPr>
                <w:sz w:val="16"/>
                <w:szCs w:val="16"/>
              </w:rPr>
              <w:t>Assumptions</w:t>
            </w:r>
          </w:p>
        </w:tc>
      </w:tr>
      <w:tr w:rsidR="00663456" w:rsidRPr="002116F9" w14:paraId="040A4628" w14:textId="77777777" w:rsidTr="00663456">
        <w:trPr>
          <w:trHeight w:val="210"/>
          <w:jc w:val="center"/>
        </w:trPr>
        <w:tc>
          <w:tcPr>
            <w:tcW w:w="2374" w:type="pct"/>
            <w:tcBorders>
              <w:top w:val="single" w:sz="4" w:space="0" w:color="auto"/>
              <w:left w:val="single" w:sz="4" w:space="0" w:color="auto"/>
              <w:bottom w:val="single" w:sz="4" w:space="0" w:color="auto"/>
              <w:right w:val="single" w:sz="4" w:space="0" w:color="auto"/>
            </w:tcBorders>
            <w:hideMark/>
          </w:tcPr>
          <w:p w14:paraId="639181D7" w14:textId="77777777" w:rsidR="00663456" w:rsidRPr="002116F9" w:rsidRDefault="00663456" w:rsidP="00663456">
            <w:pPr>
              <w:spacing w:before="100" w:beforeAutospacing="1" w:after="100" w:afterAutospacing="1"/>
              <w:rPr>
                <w:sz w:val="16"/>
                <w:szCs w:val="16"/>
              </w:rPr>
            </w:pPr>
            <w:r w:rsidRPr="002116F9">
              <w:rPr>
                <w:sz w:val="16"/>
                <w:szCs w:val="16"/>
              </w:rPr>
              <w:t>Number</w:t>
            </w:r>
            <w:r>
              <w:rPr>
                <w:sz w:val="16"/>
                <w:szCs w:val="16"/>
              </w:rPr>
              <w:t xml:space="preserve"> </w:t>
            </w:r>
            <w:r w:rsidRPr="002116F9">
              <w:rPr>
                <w:sz w:val="16"/>
                <w:szCs w:val="16"/>
              </w:rPr>
              <w:t>of</w:t>
            </w:r>
            <w:r>
              <w:rPr>
                <w:sz w:val="16"/>
                <w:szCs w:val="16"/>
              </w:rPr>
              <w:t xml:space="preserve"> </w:t>
            </w:r>
            <w:r w:rsidRPr="002116F9">
              <w:rPr>
                <w:sz w:val="16"/>
                <w:szCs w:val="16"/>
              </w:rPr>
              <w:t>candidates</w:t>
            </w:r>
            <w:r>
              <w:rPr>
                <w:sz w:val="16"/>
                <w:szCs w:val="16"/>
              </w:rPr>
              <w:t xml:space="preserve"> </w:t>
            </w:r>
            <w:r w:rsidRPr="002116F9">
              <w:rPr>
                <w:sz w:val="16"/>
                <w:szCs w:val="16"/>
              </w:rPr>
              <w:t>for</w:t>
            </w:r>
            <w:r>
              <w:rPr>
                <w:sz w:val="16"/>
                <w:szCs w:val="16"/>
              </w:rPr>
              <w:t xml:space="preserve"> </w:t>
            </w:r>
            <w:r w:rsidRPr="002116F9">
              <w:rPr>
                <w:sz w:val="16"/>
                <w:szCs w:val="16"/>
              </w:rPr>
              <w:t>each</w:t>
            </w:r>
            <w:r>
              <w:rPr>
                <w:sz w:val="16"/>
                <w:szCs w:val="16"/>
              </w:rPr>
              <w:t xml:space="preserve"> </w:t>
            </w:r>
            <w:r w:rsidRPr="002116F9">
              <w:rPr>
                <w:sz w:val="16"/>
                <w:szCs w:val="16"/>
              </w:rPr>
              <w:t>AL</w:t>
            </w:r>
          </w:p>
        </w:tc>
        <w:tc>
          <w:tcPr>
            <w:tcW w:w="2626" w:type="pct"/>
            <w:tcBorders>
              <w:top w:val="single" w:sz="4" w:space="0" w:color="auto"/>
              <w:left w:val="single" w:sz="4" w:space="0" w:color="auto"/>
              <w:bottom w:val="single" w:sz="4" w:space="0" w:color="auto"/>
              <w:right w:val="single" w:sz="4" w:space="0" w:color="auto"/>
            </w:tcBorders>
            <w:hideMark/>
          </w:tcPr>
          <w:p w14:paraId="602EF217" w14:textId="77777777" w:rsidR="00663456" w:rsidRPr="002116F9" w:rsidRDefault="00663456" w:rsidP="00663456">
            <w:pPr>
              <w:spacing w:before="100" w:beforeAutospacing="1" w:after="100" w:afterAutospacing="1"/>
              <w:rPr>
                <w:sz w:val="16"/>
                <w:szCs w:val="16"/>
              </w:rPr>
            </w:pPr>
            <w:r w:rsidRPr="002116F9">
              <w:rPr>
                <w:sz w:val="16"/>
                <w:szCs w:val="16"/>
              </w:rPr>
              <w:t>Each</w:t>
            </w:r>
            <w:r>
              <w:rPr>
                <w:sz w:val="16"/>
                <w:szCs w:val="16"/>
              </w:rPr>
              <w:t xml:space="preserve"> </w:t>
            </w:r>
            <w:r w:rsidRPr="002116F9">
              <w:rPr>
                <w:sz w:val="16"/>
                <w:szCs w:val="16"/>
              </w:rPr>
              <w:t>company</w:t>
            </w:r>
            <w:r>
              <w:rPr>
                <w:sz w:val="16"/>
                <w:szCs w:val="16"/>
              </w:rPr>
              <w:t xml:space="preserve"> </w:t>
            </w:r>
            <w:r w:rsidRPr="002116F9">
              <w:rPr>
                <w:sz w:val="16"/>
                <w:szCs w:val="16"/>
              </w:rPr>
              <w:t>to</w:t>
            </w:r>
            <w:r>
              <w:rPr>
                <w:sz w:val="16"/>
                <w:szCs w:val="16"/>
              </w:rPr>
              <w:t xml:space="preserve"> </w:t>
            </w:r>
            <w:r w:rsidRPr="002116F9">
              <w:rPr>
                <w:sz w:val="16"/>
                <w:szCs w:val="16"/>
              </w:rPr>
              <w:t>report.</w:t>
            </w:r>
          </w:p>
        </w:tc>
      </w:tr>
      <w:tr w:rsidR="00663456" w:rsidRPr="002116F9" w14:paraId="5FAE845D" w14:textId="77777777" w:rsidTr="00663456">
        <w:trPr>
          <w:jc w:val="center"/>
        </w:trPr>
        <w:tc>
          <w:tcPr>
            <w:tcW w:w="2374" w:type="pct"/>
            <w:tcBorders>
              <w:top w:val="single" w:sz="4" w:space="0" w:color="auto"/>
              <w:left w:val="single" w:sz="4" w:space="0" w:color="auto"/>
              <w:bottom w:val="single" w:sz="4" w:space="0" w:color="auto"/>
              <w:right w:val="single" w:sz="4" w:space="0" w:color="auto"/>
            </w:tcBorders>
            <w:hideMark/>
          </w:tcPr>
          <w:p w14:paraId="1932324B" w14:textId="77777777" w:rsidR="00663456" w:rsidRPr="002116F9" w:rsidRDefault="00663456" w:rsidP="00663456">
            <w:pPr>
              <w:spacing w:before="100" w:beforeAutospacing="1" w:after="100" w:afterAutospacing="1"/>
              <w:rPr>
                <w:sz w:val="16"/>
                <w:szCs w:val="16"/>
              </w:rPr>
            </w:pPr>
            <w:r w:rsidRPr="002116F9">
              <w:rPr>
                <w:sz w:val="16"/>
                <w:szCs w:val="16"/>
              </w:rPr>
              <w:t>SCS/BW </w:t>
            </w:r>
            <w:r>
              <w:rPr>
                <w:sz w:val="16"/>
                <w:szCs w:val="16"/>
              </w:rPr>
              <w:t xml:space="preserve"> </w:t>
            </w:r>
          </w:p>
        </w:tc>
        <w:tc>
          <w:tcPr>
            <w:tcW w:w="2626" w:type="pct"/>
            <w:tcBorders>
              <w:top w:val="single" w:sz="4" w:space="0" w:color="auto"/>
              <w:left w:val="single" w:sz="4" w:space="0" w:color="auto"/>
              <w:bottom w:val="single" w:sz="4" w:space="0" w:color="auto"/>
              <w:right w:val="single" w:sz="4" w:space="0" w:color="auto"/>
            </w:tcBorders>
            <w:hideMark/>
          </w:tcPr>
          <w:p w14:paraId="35C01ED8" w14:textId="77777777" w:rsidR="00663456" w:rsidRPr="002116F9" w:rsidRDefault="00663456" w:rsidP="00663456">
            <w:pPr>
              <w:spacing w:before="100" w:beforeAutospacing="1" w:after="100" w:afterAutospacing="1"/>
              <w:rPr>
                <w:sz w:val="16"/>
                <w:szCs w:val="16"/>
              </w:rPr>
            </w:pPr>
            <w:r w:rsidRPr="002116F9">
              <w:rPr>
                <w:sz w:val="16"/>
                <w:szCs w:val="16"/>
              </w:rPr>
              <w:t>FR1:</w:t>
            </w:r>
            <w:r>
              <w:rPr>
                <w:sz w:val="16"/>
                <w:szCs w:val="16"/>
              </w:rPr>
              <w:t xml:space="preserve"> </w:t>
            </w:r>
            <w:r w:rsidRPr="002116F9">
              <w:rPr>
                <w:sz w:val="16"/>
                <w:szCs w:val="16"/>
              </w:rPr>
              <w:t>30KHz/20MHz</w:t>
            </w:r>
          </w:p>
          <w:p w14:paraId="266C15C5" w14:textId="77777777" w:rsidR="00663456" w:rsidRPr="002116F9" w:rsidRDefault="00663456" w:rsidP="00663456">
            <w:pPr>
              <w:numPr>
                <w:ilvl w:val="0"/>
                <w:numId w:val="24"/>
              </w:numPr>
              <w:spacing w:before="100" w:beforeAutospacing="1" w:after="100" w:afterAutospacing="1"/>
              <w:rPr>
                <w:sz w:val="16"/>
                <w:szCs w:val="16"/>
              </w:rPr>
            </w:pPr>
            <w:r w:rsidRPr="002116F9">
              <w:rPr>
                <w:sz w:val="16"/>
                <w:szCs w:val="16"/>
              </w:rPr>
              <w:t>15kHz/20MHz</w:t>
            </w:r>
            <w:r>
              <w:rPr>
                <w:sz w:val="16"/>
                <w:szCs w:val="16"/>
              </w:rPr>
              <w:t xml:space="preserve"> </w:t>
            </w:r>
            <w:r w:rsidRPr="002116F9">
              <w:rPr>
                <w:sz w:val="16"/>
                <w:szCs w:val="16"/>
              </w:rPr>
              <w:t>is</w:t>
            </w:r>
            <w:r>
              <w:rPr>
                <w:sz w:val="16"/>
                <w:szCs w:val="16"/>
              </w:rPr>
              <w:t xml:space="preserve"> </w:t>
            </w:r>
            <w:r w:rsidRPr="002116F9">
              <w:rPr>
                <w:sz w:val="16"/>
                <w:szCs w:val="16"/>
              </w:rPr>
              <w:t>optional</w:t>
            </w:r>
          </w:p>
          <w:p w14:paraId="1B8BDD1E" w14:textId="77777777" w:rsidR="00663456" w:rsidRPr="002116F9" w:rsidRDefault="00663456" w:rsidP="00663456">
            <w:pPr>
              <w:spacing w:before="100" w:beforeAutospacing="1" w:after="100" w:afterAutospacing="1"/>
              <w:rPr>
                <w:sz w:val="16"/>
                <w:szCs w:val="16"/>
              </w:rPr>
            </w:pPr>
            <w:r w:rsidRPr="002116F9">
              <w:rPr>
                <w:sz w:val="16"/>
                <w:szCs w:val="16"/>
              </w:rPr>
              <w:t>FR2:</w:t>
            </w:r>
            <w:r>
              <w:rPr>
                <w:sz w:val="16"/>
                <w:szCs w:val="16"/>
              </w:rPr>
              <w:t xml:space="preserve"> </w:t>
            </w:r>
            <w:r w:rsidRPr="002116F9">
              <w:rPr>
                <w:sz w:val="16"/>
                <w:szCs w:val="16"/>
              </w:rPr>
              <w:t>120KHz/[100]MHz</w:t>
            </w:r>
          </w:p>
        </w:tc>
      </w:tr>
      <w:tr w:rsidR="00663456" w:rsidRPr="002116F9" w14:paraId="40DE3CCF" w14:textId="77777777" w:rsidTr="00663456">
        <w:trPr>
          <w:jc w:val="center"/>
        </w:trPr>
        <w:tc>
          <w:tcPr>
            <w:tcW w:w="2374" w:type="pct"/>
            <w:tcBorders>
              <w:top w:val="single" w:sz="4" w:space="0" w:color="auto"/>
              <w:left w:val="single" w:sz="4" w:space="0" w:color="auto"/>
              <w:bottom w:val="single" w:sz="4" w:space="0" w:color="auto"/>
              <w:right w:val="single" w:sz="4" w:space="0" w:color="auto"/>
            </w:tcBorders>
            <w:hideMark/>
          </w:tcPr>
          <w:p w14:paraId="4518D407" w14:textId="77777777" w:rsidR="00663456" w:rsidRPr="002116F9" w:rsidRDefault="00663456" w:rsidP="00663456">
            <w:pPr>
              <w:spacing w:before="100" w:beforeAutospacing="1" w:after="100" w:afterAutospacing="1"/>
              <w:rPr>
                <w:sz w:val="16"/>
                <w:szCs w:val="16"/>
              </w:rPr>
            </w:pPr>
            <w:r w:rsidRPr="002116F9">
              <w:rPr>
                <w:sz w:val="16"/>
                <w:szCs w:val="16"/>
              </w:rPr>
              <w:t>CORESET</w:t>
            </w:r>
            <w:r>
              <w:rPr>
                <w:sz w:val="16"/>
                <w:szCs w:val="16"/>
              </w:rPr>
              <w:t xml:space="preserve"> </w:t>
            </w:r>
            <w:r w:rsidRPr="002116F9">
              <w:rPr>
                <w:sz w:val="16"/>
                <w:szCs w:val="16"/>
              </w:rPr>
              <w:t>duration</w:t>
            </w:r>
            <w:r>
              <w:rPr>
                <w:sz w:val="16"/>
                <w:szCs w:val="16"/>
              </w:rPr>
              <w:t xml:space="preserve"> </w:t>
            </w:r>
          </w:p>
        </w:tc>
        <w:tc>
          <w:tcPr>
            <w:tcW w:w="2626" w:type="pct"/>
            <w:tcBorders>
              <w:top w:val="single" w:sz="4" w:space="0" w:color="auto"/>
              <w:left w:val="single" w:sz="4" w:space="0" w:color="auto"/>
              <w:bottom w:val="single" w:sz="4" w:space="0" w:color="auto"/>
              <w:right w:val="single" w:sz="4" w:space="0" w:color="auto"/>
            </w:tcBorders>
            <w:hideMark/>
          </w:tcPr>
          <w:p w14:paraId="648AEE20" w14:textId="77777777" w:rsidR="00663456" w:rsidRPr="002116F9" w:rsidRDefault="00663456" w:rsidP="00663456">
            <w:pPr>
              <w:spacing w:before="100" w:beforeAutospacing="1" w:after="100" w:afterAutospacing="1"/>
              <w:rPr>
                <w:sz w:val="16"/>
                <w:szCs w:val="16"/>
              </w:rPr>
            </w:pPr>
            <w:r w:rsidRPr="002116F9">
              <w:rPr>
                <w:sz w:val="16"/>
                <w:szCs w:val="16"/>
              </w:rPr>
              <w:t>2</w:t>
            </w:r>
            <w:r>
              <w:rPr>
                <w:sz w:val="16"/>
                <w:szCs w:val="16"/>
              </w:rPr>
              <w:t xml:space="preserve"> </w:t>
            </w:r>
            <w:r w:rsidRPr="002116F9">
              <w:rPr>
                <w:sz w:val="16"/>
                <w:szCs w:val="16"/>
              </w:rPr>
              <w:t>symbols,</w:t>
            </w:r>
            <w:r>
              <w:rPr>
                <w:sz w:val="16"/>
                <w:szCs w:val="16"/>
              </w:rPr>
              <w:t xml:space="preserve"> </w:t>
            </w:r>
            <w:r w:rsidRPr="002116F9">
              <w:rPr>
                <w:sz w:val="16"/>
                <w:szCs w:val="16"/>
              </w:rPr>
              <w:t>with</w:t>
            </w:r>
            <w:r>
              <w:rPr>
                <w:sz w:val="16"/>
                <w:szCs w:val="16"/>
              </w:rPr>
              <w:t xml:space="preserve"> </w:t>
            </w:r>
            <w:r w:rsidRPr="002116F9">
              <w:rPr>
                <w:sz w:val="16"/>
                <w:szCs w:val="16"/>
              </w:rPr>
              <w:t>3</w:t>
            </w:r>
            <w:r>
              <w:rPr>
                <w:sz w:val="16"/>
                <w:szCs w:val="16"/>
              </w:rPr>
              <w:t xml:space="preserve"> </w:t>
            </w:r>
            <w:r w:rsidRPr="002116F9">
              <w:rPr>
                <w:sz w:val="16"/>
                <w:szCs w:val="16"/>
              </w:rPr>
              <w:t>symbols</w:t>
            </w:r>
            <w:r>
              <w:rPr>
                <w:sz w:val="16"/>
                <w:szCs w:val="16"/>
              </w:rPr>
              <w:t xml:space="preserve"> </w:t>
            </w:r>
            <w:r w:rsidRPr="002116F9">
              <w:rPr>
                <w:sz w:val="16"/>
                <w:szCs w:val="16"/>
              </w:rPr>
              <w:t>optional</w:t>
            </w:r>
          </w:p>
        </w:tc>
      </w:tr>
      <w:tr w:rsidR="00663456" w:rsidRPr="002116F9" w14:paraId="12B52729" w14:textId="77777777" w:rsidTr="00663456">
        <w:trPr>
          <w:jc w:val="center"/>
        </w:trPr>
        <w:tc>
          <w:tcPr>
            <w:tcW w:w="2374" w:type="pct"/>
            <w:tcBorders>
              <w:top w:val="single" w:sz="4" w:space="0" w:color="auto"/>
              <w:left w:val="single" w:sz="4" w:space="0" w:color="auto"/>
              <w:bottom w:val="single" w:sz="4" w:space="0" w:color="auto"/>
              <w:right w:val="single" w:sz="4" w:space="0" w:color="auto"/>
            </w:tcBorders>
            <w:hideMark/>
          </w:tcPr>
          <w:p w14:paraId="28CF9C5B" w14:textId="77777777" w:rsidR="00663456" w:rsidRPr="002116F9" w:rsidRDefault="00663456" w:rsidP="00663456">
            <w:pPr>
              <w:spacing w:before="100" w:beforeAutospacing="1" w:after="100" w:afterAutospacing="1"/>
              <w:rPr>
                <w:sz w:val="16"/>
                <w:szCs w:val="16"/>
              </w:rPr>
            </w:pPr>
            <w:r w:rsidRPr="002116F9">
              <w:rPr>
                <w:sz w:val="16"/>
                <w:szCs w:val="16"/>
              </w:rPr>
              <w:t>Delay</w:t>
            </w:r>
            <w:r>
              <w:rPr>
                <w:sz w:val="16"/>
                <w:szCs w:val="16"/>
              </w:rPr>
              <w:t xml:space="preserve"> </w:t>
            </w:r>
            <w:r w:rsidRPr="002116F9">
              <w:rPr>
                <w:sz w:val="16"/>
                <w:szCs w:val="16"/>
              </w:rPr>
              <w:t>toleration</w:t>
            </w:r>
            <w:r>
              <w:rPr>
                <w:sz w:val="16"/>
                <w:szCs w:val="16"/>
              </w:rPr>
              <w:t xml:space="preserve"> </w:t>
            </w:r>
            <w:r w:rsidRPr="002116F9">
              <w:rPr>
                <w:color w:val="FF0000"/>
                <w:sz w:val="16"/>
                <w:szCs w:val="16"/>
              </w:rPr>
              <w:t>(Slot)</w:t>
            </w:r>
          </w:p>
        </w:tc>
        <w:tc>
          <w:tcPr>
            <w:tcW w:w="2626" w:type="pct"/>
            <w:tcBorders>
              <w:top w:val="single" w:sz="4" w:space="0" w:color="auto"/>
              <w:left w:val="single" w:sz="4" w:space="0" w:color="auto"/>
              <w:bottom w:val="single" w:sz="4" w:space="0" w:color="auto"/>
              <w:right w:val="single" w:sz="4" w:space="0" w:color="auto"/>
            </w:tcBorders>
            <w:hideMark/>
          </w:tcPr>
          <w:p w14:paraId="3FAE09A7" w14:textId="77777777" w:rsidR="00663456" w:rsidRPr="002116F9" w:rsidRDefault="00663456" w:rsidP="00663456">
            <w:pPr>
              <w:spacing w:before="100" w:beforeAutospacing="1" w:after="100" w:afterAutospacing="1"/>
              <w:rPr>
                <w:sz w:val="16"/>
                <w:szCs w:val="16"/>
              </w:rPr>
            </w:pPr>
            <w:r w:rsidRPr="002116F9">
              <w:rPr>
                <w:sz w:val="16"/>
                <w:szCs w:val="16"/>
              </w:rPr>
              <w:t>1</w:t>
            </w:r>
            <w:r>
              <w:rPr>
                <w:sz w:val="16"/>
                <w:szCs w:val="16"/>
              </w:rPr>
              <w:t xml:space="preserve"> </w:t>
            </w:r>
            <w:r w:rsidRPr="002116F9">
              <w:rPr>
                <w:color w:val="FF0000"/>
                <w:sz w:val="16"/>
                <w:szCs w:val="16"/>
                <w:u w:val="single"/>
              </w:rPr>
              <w:t>(1:</w:t>
            </w:r>
            <w:r>
              <w:rPr>
                <w:color w:val="FF0000"/>
                <w:sz w:val="16"/>
                <w:szCs w:val="16"/>
                <w:u w:val="single"/>
              </w:rPr>
              <w:t xml:space="preserve"> </w:t>
            </w:r>
            <w:r w:rsidRPr="002116F9">
              <w:rPr>
                <w:color w:val="FF0000"/>
                <w:sz w:val="16"/>
                <w:szCs w:val="16"/>
                <w:u w:val="single"/>
              </w:rPr>
              <w:t>implies</w:t>
            </w:r>
            <w:r>
              <w:rPr>
                <w:color w:val="FF0000"/>
                <w:sz w:val="16"/>
                <w:szCs w:val="16"/>
                <w:u w:val="single"/>
              </w:rPr>
              <w:t xml:space="preserve"> </w:t>
            </w:r>
            <w:r w:rsidRPr="002116F9">
              <w:rPr>
                <w:color w:val="FF0000"/>
                <w:sz w:val="16"/>
                <w:szCs w:val="16"/>
                <w:u w:val="single"/>
              </w:rPr>
              <w:t>that</w:t>
            </w:r>
            <w:r>
              <w:rPr>
                <w:color w:val="FF0000"/>
                <w:sz w:val="16"/>
                <w:szCs w:val="16"/>
                <w:u w:val="single"/>
              </w:rPr>
              <w:t xml:space="preserve"> </w:t>
            </w:r>
            <w:r w:rsidRPr="002116F9">
              <w:rPr>
                <w:color w:val="FF0000"/>
                <w:sz w:val="16"/>
                <w:szCs w:val="16"/>
                <w:u w:val="single"/>
              </w:rPr>
              <w:t>PDCCH</w:t>
            </w:r>
            <w:r>
              <w:rPr>
                <w:color w:val="FF0000"/>
                <w:sz w:val="16"/>
                <w:szCs w:val="16"/>
                <w:u w:val="single"/>
              </w:rPr>
              <w:t xml:space="preserve"> </w:t>
            </w:r>
            <w:r w:rsidRPr="002116F9">
              <w:rPr>
                <w:color w:val="FF0000"/>
                <w:sz w:val="16"/>
                <w:szCs w:val="16"/>
                <w:u w:val="single"/>
              </w:rPr>
              <w:t>is</w:t>
            </w:r>
            <w:r>
              <w:rPr>
                <w:color w:val="FF0000"/>
                <w:sz w:val="16"/>
                <w:szCs w:val="16"/>
                <w:u w:val="single"/>
              </w:rPr>
              <w:t xml:space="preserve"> </w:t>
            </w:r>
            <w:r w:rsidRPr="002116F9">
              <w:rPr>
                <w:color w:val="FF0000"/>
                <w:sz w:val="16"/>
                <w:szCs w:val="16"/>
                <w:u w:val="single"/>
              </w:rPr>
              <w:t>blocked</w:t>
            </w:r>
            <w:r>
              <w:rPr>
                <w:color w:val="FF0000"/>
                <w:sz w:val="16"/>
                <w:szCs w:val="16"/>
                <w:u w:val="single"/>
              </w:rPr>
              <w:t xml:space="preserve"> </w:t>
            </w:r>
            <w:r w:rsidRPr="002116F9">
              <w:rPr>
                <w:color w:val="FF0000"/>
                <w:sz w:val="16"/>
                <w:szCs w:val="16"/>
                <w:u w:val="single"/>
              </w:rPr>
              <w:t>if</w:t>
            </w:r>
            <w:r>
              <w:rPr>
                <w:color w:val="FF0000"/>
                <w:sz w:val="16"/>
                <w:szCs w:val="16"/>
                <w:u w:val="single"/>
              </w:rPr>
              <w:t xml:space="preserve"> </w:t>
            </w:r>
            <w:r w:rsidRPr="002116F9">
              <w:rPr>
                <w:color w:val="FF0000"/>
                <w:sz w:val="16"/>
                <w:szCs w:val="16"/>
                <w:u w:val="single"/>
              </w:rPr>
              <w:t>it</w:t>
            </w:r>
            <w:r>
              <w:rPr>
                <w:color w:val="FF0000"/>
                <w:sz w:val="16"/>
                <w:szCs w:val="16"/>
                <w:u w:val="single"/>
              </w:rPr>
              <w:t xml:space="preserve"> </w:t>
            </w:r>
            <w:r w:rsidRPr="002116F9">
              <w:rPr>
                <w:color w:val="FF0000"/>
                <w:sz w:val="16"/>
                <w:szCs w:val="16"/>
                <w:u w:val="single"/>
              </w:rPr>
              <w:t>can’t</w:t>
            </w:r>
            <w:r>
              <w:rPr>
                <w:color w:val="FF0000"/>
                <w:sz w:val="16"/>
                <w:szCs w:val="16"/>
                <w:u w:val="single"/>
              </w:rPr>
              <w:t xml:space="preserve"> </w:t>
            </w:r>
            <w:r w:rsidRPr="002116F9">
              <w:rPr>
                <w:color w:val="FF0000"/>
                <w:sz w:val="16"/>
                <w:szCs w:val="16"/>
                <w:u w:val="single"/>
              </w:rPr>
              <w:t>be</w:t>
            </w:r>
            <w:r>
              <w:rPr>
                <w:color w:val="FF0000"/>
                <w:sz w:val="16"/>
                <w:szCs w:val="16"/>
                <w:u w:val="single"/>
              </w:rPr>
              <w:t xml:space="preserve"> </w:t>
            </w:r>
            <w:r w:rsidRPr="002116F9">
              <w:rPr>
                <w:color w:val="FF0000"/>
                <w:sz w:val="16"/>
                <w:szCs w:val="16"/>
                <w:u w:val="single"/>
              </w:rPr>
              <w:t>scheduled</w:t>
            </w:r>
            <w:r>
              <w:rPr>
                <w:color w:val="FF0000"/>
                <w:sz w:val="16"/>
                <w:szCs w:val="16"/>
                <w:u w:val="single"/>
              </w:rPr>
              <w:t xml:space="preserve"> </w:t>
            </w:r>
            <w:r w:rsidRPr="002116F9">
              <w:rPr>
                <w:color w:val="FF0000"/>
                <w:sz w:val="16"/>
                <w:szCs w:val="16"/>
                <w:u w:val="single"/>
              </w:rPr>
              <w:t>in</w:t>
            </w:r>
            <w:r>
              <w:rPr>
                <w:color w:val="FF0000"/>
                <w:sz w:val="16"/>
                <w:szCs w:val="16"/>
                <w:u w:val="single"/>
              </w:rPr>
              <w:t xml:space="preserve"> </w:t>
            </w:r>
            <w:r w:rsidRPr="002116F9">
              <w:rPr>
                <w:color w:val="FF0000"/>
                <w:sz w:val="16"/>
                <w:szCs w:val="16"/>
                <w:u w:val="single"/>
              </w:rPr>
              <w:t>the</w:t>
            </w:r>
            <w:r>
              <w:rPr>
                <w:color w:val="FF0000"/>
                <w:sz w:val="16"/>
                <w:szCs w:val="16"/>
                <w:u w:val="single"/>
              </w:rPr>
              <w:t xml:space="preserve"> </w:t>
            </w:r>
            <w:r w:rsidRPr="002116F9">
              <w:rPr>
                <w:color w:val="FF0000"/>
                <w:sz w:val="16"/>
                <w:szCs w:val="16"/>
                <w:u w:val="single"/>
              </w:rPr>
              <w:t>given</w:t>
            </w:r>
            <w:r>
              <w:rPr>
                <w:color w:val="FF0000"/>
                <w:sz w:val="16"/>
                <w:szCs w:val="16"/>
                <w:u w:val="single"/>
              </w:rPr>
              <w:t xml:space="preserve"> </w:t>
            </w:r>
            <w:r w:rsidRPr="002116F9">
              <w:rPr>
                <w:color w:val="FF0000"/>
                <w:sz w:val="16"/>
                <w:szCs w:val="16"/>
                <w:u w:val="single"/>
              </w:rPr>
              <w:t>slot),</w:t>
            </w:r>
            <w:r>
              <w:rPr>
                <w:color w:val="FF0000"/>
                <w:sz w:val="16"/>
                <w:szCs w:val="16"/>
                <w:u w:val="single"/>
              </w:rPr>
              <w:t xml:space="preserve"> </w:t>
            </w:r>
            <w:r w:rsidRPr="002116F9">
              <w:rPr>
                <w:color w:val="FF0000"/>
                <w:sz w:val="16"/>
                <w:szCs w:val="16"/>
                <w:u w:val="single"/>
              </w:rPr>
              <w:t>with</w:t>
            </w:r>
            <w:r>
              <w:rPr>
                <w:color w:val="FF0000"/>
                <w:sz w:val="16"/>
                <w:szCs w:val="16"/>
                <w:u w:val="single"/>
              </w:rPr>
              <w:t xml:space="preserve"> </w:t>
            </w:r>
            <w:r w:rsidRPr="002116F9">
              <w:rPr>
                <w:color w:val="FF0000"/>
                <w:sz w:val="16"/>
                <w:szCs w:val="16"/>
                <w:u w:val="single"/>
              </w:rPr>
              <w:t>2</w:t>
            </w:r>
            <w:r>
              <w:rPr>
                <w:color w:val="FF0000"/>
                <w:sz w:val="16"/>
                <w:szCs w:val="16"/>
                <w:u w:val="single"/>
              </w:rPr>
              <w:t xml:space="preserve"> </w:t>
            </w:r>
            <w:r w:rsidRPr="002116F9">
              <w:rPr>
                <w:color w:val="FF0000"/>
                <w:sz w:val="16"/>
                <w:szCs w:val="16"/>
                <w:u w:val="single"/>
              </w:rPr>
              <w:t>optional</w:t>
            </w:r>
          </w:p>
        </w:tc>
      </w:tr>
      <w:tr w:rsidR="00663456" w:rsidRPr="002116F9" w14:paraId="03B96B9B" w14:textId="77777777" w:rsidTr="00663456">
        <w:trPr>
          <w:jc w:val="center"/>
        </w:trPr>
        <w:tc>
          <w:tcPr>
            <w:tcW w:w="2374" w:type="pct"/>
            <w:tcBorders>
              <w:top w:val="single" w:sz="4" w:space="0" w:color="auto"/>
              <w:left w:val="single" w:sz="4" w:space="0" w:color="auto"/>
              <w:bottom w:val="single" w:sz="4" w:space="0" w:color="auto"/>
              <w:right w:val="single" w:sz="4" w:space="0" w:color="auto"/>
            </w:tcBorders>
            <w:hideMark/>
          </w:tcPr>
          <w:p w14:paraId="4AABFB0E" w14:textId="77777777" w:rsidR="00663456" w:rsidRPr="002116F9" w:rsidRDefault="00663456" w:rsidP="00663456">
            <w:pPr>
              <w:spacing w:before="100" w:beforeAutospacing="1" w:after="100" w:afterAutospacing="1"/>
              <w:rPr>
                <w:sz w:val="16"/>
                <w:szCs w:val="16"/>
              </w:rPr>
            </w:pPr>
            <w:r w:rsidRPr="002116F9">
              <w:rPr>
                <w:color w:val="FF0000"/>
                <w:sz w:val="16"/>
                <w:szCs w:val="16"/>
              </w:rPr>
              <w:t>Aggregation</w:t>
            </w:r>
            <w:r>
              <w:rPr>
                <w:color w:val="FF0000"/>
                <w:sz w:val="16"/>
                <w:szCs w:val="16"/>
              </w:rPr>
              <w:t xml:space="preserve"> </w:t>
            </w:r>
            <w:r w:rsidRPr="002116F9">
              <w:rPr>
                <w:color w:val="FF0000"/>
                <w:sz w:val="16"/>
                <w:szCs w:val="16"/>
              </w:rPr>
              <w:t>level</w:t>
            </w:r>
            <w:r>
              <w:rPr>
                <w:color w:val="FF0000"/>
                <w:sz w:val="16"/>
                <w:szCs w:val="16"/>
              </w:rPr>
              <w:t xml:space="preserve"> </w:t>
            </w:r>
            <w:r w:rsidRPr="002116F9">
              <w:rPr>
                <w:color w:val="FF0000"/>
                <w:sz w:val="16"/>
                <w:szCs w:val="16"/>
              </w:rPr>
              <w:t>Distribution</w:t>
            </w:r>
            <w:r>
              <w:rPr>
                <w:color w:val="FF0000"/>
                <w:sz w:val="16"/>
                <w:szCs w:val="16"/>
              </w:rPr>
              <w:t xml:space="preserve"> </w:t>
            </w:r>
          </w:p>
        </w:tc>
        <w:tc>
          <w:tcPr>
            <w:tcW w:w="2626" w:type="pct"/>
            <w:tcBorders>
              <w:top w:val="single" w:sz="4" w:space="0" w:color="auto"/>
              <w:left w:val="single" w:sz="4" w:space="0" w:color="auto"/>
              <w:bottom w:val="single" w:sz="4" w:space="0" w:color="auto"/>
              <w:right w:val="single" w:sz="4" w:space="0" w:color="auto"/>
            </w:tcBorders>
            <w:hideMark/>
          </w:tcPr>
          <w:p w14:paraId="42CB138A" w14:textId="77777777" w:rsidR="00663456" w:rsidRPr="002116F9" w:rsidRDefault="00663456" w:rsidP="00663456">
            <w:pPr>
              <w:rPr>
                <w:sz w:val="16"/>
                <w:szCs w:val="16"/>
              </w:rPr>
            </w:pPr>
            <w:r w:rsidRPr="002116F9">
              <w:rPr>
                <w:sz w:val="16"/>
                <w:szCs w:val="16"/>
              </w:rPr>
              <w:t>Companies</w:t>
            </w:r>
            <w:r>
              <w:rPr>
                <w:sz w:val="16"/>
                <w:szCs w:val="16"/>
              </w:rPr>
              <w:t xml:space="preserve"> </w:t>
            </w:r>
            <w:r w:rsidRPr="002116F9">
              <w:rPr>
                <w:sz w:val="16"/>
                <w:szCs w:val="16"/>
              </w:rPr>
              <w:t>to</w:t>
            </w:r>
            <w:r>
              <w:rPr>
                <w:sz w:val="16"/>
                <w:szCs w:val="16"/>
              </w:rPr>
              <w:t xml:space="preserve"> </w:t>
            </w:r>
            <w:r w:rsidRPr="002116F9">
              <w:rPr>
                <w:sz w:val="16"/>
                <w:szCs w:val="16"/>
              </w:rPr>
              <w:t>report</w:t>
            </w:r>
            <w:r>
              <w:rPr>
                <w:sz w:val="16"/>
                <w:szCs w:val="16"/>
              </w:rPr>
              <w:t xml:space="preserve"> </w:t>
            </w:r>
            <w:r w:rsidRPr="002116F9">
              <w:rPr>
                <w:sz w:val="16"/>
                <w:szCs w:val="16"/>
              </w:rPr>
              <w:t>(including</w:t>
            </w:r>
            <w:r>
              <w:rPr>
                <w:sz w:val="16"/>
                <w:szCs w:val="16"/>
              </w:rPr>
              <w:t xml:space="preserve"> </w:t>
            </w:r>
            <w:r w:rsidRPr="002116F9">
              <w:rPr>
                <w:sz w:val="16"/>
                <w:szCs w:val="16"/>
              </w:rPr>
              <w:t>the</w:t>
            </w:r>
            <w:r>
              <w:rPr>
                <w:sz w:val="16"/>
                <w:szCs w:val="16"/>
              </w:rPr>
              <w:t xml:space="preserve"> </w:t>
            </w:r>
            <w:r w:rsidRPr="002116F9">
              <w:rPr>
                <w:sz w:val="16"/>
                <w:szCs w:val="16"/>
              </w:rPr>
              <w:t>necessary</w:t>
            </w:r>
            <w:r>
              <w:rPr>
                <w:sz w:val="16"/>
                <w:szCs w:val="16"/>
              </w:rPr>
              <w:t xml:space="preserve"> </w:t>
            </w:r>
            <w:r w:rsidRPr="002116F9">
              <w:rPr>
                <w:sz w:val="16"/>
                <w:szCs w:val="16"/>
              </w:rPr>
              <w:t>UE</w:t>
            </w:r>
            <w:r>
              <w:rPr>
                <w:sz w:val="16"/>
                <w:szCs w:val="16"/>
              </w:rPr>
              <w:t xml:space="preserve"> </w:t>
            </w:r>
            <w:r w:rsidRPr="002116F9">
              <w:rPr>
                <w:sz w:val="16"/>
                <w:szCs w:val="16"/>
              </w:rPr>
              <w:t>channel</w:t>
            </w:r>
            <w:r>
              <w:rPr>
                <w:sz w:val="16"/>
                <w:szCs w:val="16"/>
              </w:rPr>
              <w:t xml:space="preserve"> </w:t>
            </w:r>
            <w:r w:rsidRPr="002116F9">
              <w:rPr>
                <w:sz w:val="16"/>
                <w:szCs w:val="16"/>
              </w:rPr>
              <w:t>conditions</w:t>
            </w:r>
            <w:r>
              <w:rPr>
                <w:sz w:val="16"/>
                <w:szCs w:val="16"/>
              </w:rPr>
              <w:t xml:space="preserve"> </w:t>
            </w:r>
            <w:r w:rsidRPr="002116F9">
              <w:rPr>
                <w:sz w:val="16"/>
                <w:szCs w:val="16"/>
              </w:rPr>
              <w:t>and</w:t>
            </w:r>
            <w:r>
              <w:rPr>
                <w:sz w:val="16"/>
                <w:szCs w:val="16"/>
              </w:rPr>
              <w:t xml:space="preserve"> </w:t>
            </w:r>
            <w:r w:rsidRPr="002116F9">
              <w:rPr>
                <w:sz w:val="16"/>
                <w:szCs w:val="16"/>
              </w:rPr>
              <w:t>deployment</w:t>
            </w:r>
            <w:r>
              <w:rPr>
                <w:sz w:val="16"/>
                <w:szCs w:val="16"/>
              </w:rPr>
              <w:t xml:space="preserve"> </w:t>
            </w:r>
            <w:r w:rsidRPr="002116F9">
              <w:rPr>
                <w:sz w:val="16"/>
                <w:szCs w:val="16"/>
              </w:rPr>
              <w:t>scenario(s)</w:t>
            </w:r>
            <w:r>
              <w:rPr>
                <w:sz w:val="16"/>
                <w:szCs w:val="16"/>
              </w:rPr>
              <w:t xml:space="preserve"> </w:t>
            </w:r>
            <w:r w:rsidRPr="002116F9">
              <w:rPr>
                <w:sz w:val="16"/>
                <w:szCs w:val="16"/>
              </w:rPr>
              <w:t>for</w:t>
            </w:r>
            <w:r>
              <w:rPr>
                <w:sz w:val="16"/>
                <w:szCs w:val="16"/>
              </w:rPr>
              <w:t xml:space="preserve"> </w:t>
            </w:r>
            <w:r w:rsidRPr="002116F9">
              <w:rPr>
                <w:sz w:val="16"/>
                <w:szCs w:val="16"/>
              </w:rPr>
              <w:t>the</w:t>
            </w:r>
            <w:r>
              <w:rPr>
                <w:sz w:val="16"/>
                <w:szCs w:val="16"/>
              </w:rPr>
              <w:t xml:space="preserve"> </w:t>
            </w:r>
            <w:r w:rsidRPr="002116F9">
              <w:rPr>
                <w:sz w:val="16"/>
                <w:szCs w:val="16"/>
              </w:rPr>
              <w:t>aggregation</w:t>
            </w:r>
            <w:r>
              <w:rPr>
                <w:sz w:val="16"/>
                <w:szCs w:val="16"/>
              </w:rPr>
              <w:t xml:space="preserve"> </w:t>
            </w:r>
            <w:r w:rsidRPr="002116F9">
              <w:rPr>
                <w:sz w:val="16"/>
                <w:szCs w:val="16"/>
              </w:rPr>
              <w:t>level</w:t>
            </w:r>
            <w:r>
              <w:rPr>
                <w:sz w:val="16"/>
                <w:szCs w:val="16"/>
              </w:rPr>
              <w:t xml:space="preserve"> </w:t>
            </w:r>
            <w:r w:rsidRPr="002116F9">
              <w:rPr>
                <w:sz w:val="16"/>
                <w:szCs w:val="16"/>
              </w:rPr>
              <w:t>distribution)</w:t>
            </w:r>
          </w:p>
        </w:tc>
      </w:tr>
    </w:tbl>
    <w:p w14:paraId="01B20EC7" w14:textId="04C3ADC6" w:rsidR="00663456" w:rsidRDefault="00663456" w:rsidP="00663456">
      <w:pPr>
        <w:rPr>
          <w:rFonts w:ascii="Calibri" w:eastAsia="SimSun" w:hAnsi="Calibri" w:cs="Calibri"/>
          <w:sz w:val="22"/>
          <w:szCs w:val="22"/>
          <w:lang w:eastAsia="x-none"/>
        </w:rPr>
      </w:pPr>
    </w:p>
    <w:p w14:paraId="1E8BF760" w14:textId="77777777" w:rsidR="00663456" w:rsidRPr="00663456" w:rsidRDefault="00663456" w:rsidP="00663456">
      <w:r w:rsidRPr="00663456">
        <w:rPr>
          <w:highlight w:val="green"/>
        </w:rPr>
        <w:t>Agreements</w:t>
      </w:r>
      <w:r w:rsidRPr="00663456">
        <w:t>: For Redcap power consumption evaluation:</w:t>
      </w:r>
    </w:p>
    <w:p w14:paraId="7A9DE907" w14:textId="77777777" w:rsidR="00663456" w:rsidRPr="00663456" w:rsidRDefault="00663456" w:rsidP="00663456">
      <w:pPr>
        <w:numPr>
          <w:ilvl w:val="0"/>
          <w:numId w:val="26"/>
        </w:numPr>
        <w:overflowPunct w:val="0"/>
        <w:autoSpaceDE w:val="0"/>
        <w:autoSpaceDN w:val="0"/>
        <w:adjustRightInd w:val="0"/>
        <w:spacing w:after="180"/>
        <w:contextualSpacing/>
        <w:textAlignment w:val="baseline"/>
        <w:rPr>
          <w:rFonts w:ascii="Times New Roman" w:eastAsia="SimSun" w:hAnsi="Times New Roman"/>
          <w:szCs w:val="20"/>
          <w:lang w:eastAsia="ja-JP"/>
        </w:rPr>
      </w:pPr>
      <w:r w:rsidRPr="00663456">
        <w:rPr>
          <w:rFonts w:ascii="Times New Roman" w:eastAsia="SimSun" w:hAnsi="Times New Roman"/>
          <w:szCs w:val="20"/>
          <w:lang w:eastAsia="ja-JP"/>
        </w:rPr>
        <w:t>Note that 2RX is assumed</w:t>
      </w:r>
    </w:p>
    <w:tbl>
      <w:tblPr>
        <w:tblW w:w="7395" w:type="dxa"/>
        <w:tblInd w:w="108" w:type="dxa"/>
        <w:tblCellMar>
          <w:left w:w="0" w:type="dxa"/>
          <w:right w:w="0" w:type="dxa"/>
        </w:tblCellMar>
        <w:tblLook w:val="04A0" w:firstRow="1" w:lastRow="0" w:firstColumn="1" w:lastColumn="0" w:noHBand="0" w:noVBand="1"/>
      </w:tblPr>
      <w:tblGrid>
        <w:gridCol w:w="2311"/>
        <w:gridCol w:w="5084"/>
      </w:tblGrid>
      <w:tr w:rsidR="00663456" w:rsidRPr="00663456" w14:paraId="1CA57EBD" w14:textId="77777777" w:rsidTr="00663456">
        <w:trPr>
          <w:trHeight w:val="20"/>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1701A982" w14:textId="77777777" w:rsidR="00663456" w:rsidRPr="00663456" w:rsidRDefault="00663456" w:rsidP="00663456">
            <w:pPr>
              <w:spacing w:line="231" w:lineRule="atLeast"/>
              <w:jc w:val="center"/>
              <w:rPr>
                <w:sz w:val="16"/>
                <w:szCs w:val="16"/>
              </w:rPr>
            </w:pPr>
            <w:r w:rsidRPr="00663456">
              <w:rPr>
                <w:sz w:val="16"/>
                <w:szCs w:val="16"/>
              </w:rPr>
              <w:t>Power State</w:t>
            </w:r>
          </w:p>
        </w:tc>
        <w:tc>
          <w:tcPr>
            <w:tcW w:w="5084" w:type="dxa"/>
            <w:tcBorders>
              <w:top w:val="single" w:sz="8" w:space="0" w:color="000000"/>
              <w:left w:val="single" w:sz="8" w:space="0" w:color="000000"/>
              <w:bottom w:val="single" w:sz="8" w:space="0" w:color="000000"/>
              <w:right w:val="single" w:sz="8" w:space="0" w:color="000000"/>
            </w:tcBorders>
            <w:shd w:val="clear" w:color="auto" w:fill="92D050"/>
            <w:hideMark/>
          </w:tcPr>
          <w:p w14:paraId="35D08C5C" w14:textId="77777777" w:rsidR="00663456" w:rsidRPr="00663456" w:rsidRDefault="00663456" w:rsidP="00663456">
            <w:pPr>
              <w:jc w:val="center"/>
              <w:rPr>
                <w:sz w:val="16"/>
                <w:szCs w:val="16"/>
              </w:rPr>
            </w:pPr>
            <w:r w:rsidRPr="00663456">
              <w:rPr>
                <w:sz w:val="16"/>
                <w:szCs w:val="16"/>
              </w:rPr>
              <w:t xml:space="preserve">Alt.4a </w:t>
            </w:r>
          </w:p>
        </w:tc>
      </w:tr>
      <w:tr w:rsidR="00663456" w:rsidRPr="00663456" w14:paraId="21F7DE7E" w14:textId="77777777" w:rsidTr="00663456">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3FBDFEC" w14:textId="77777777" w:rsidR="00663456" w:rsidRPr="00663456" w:rsidRDefault="00663456" w:rsidP="00663456">
            <w:pPr>
              <w:spacing w:line="231" w:lineRule="atLeast"/>
              <w:jc w:val="center"/>
              <w:rPr>
                <w:sz w:val="16"/>
                <w:szCs w:val="16"/>
              </w:rPr>
            </w:pPr>
            <w:r w:rsidRPr="00663456">
              <w:rPr>
                <w:sz w:val="16"/>
                <w:szCs w:val="16"/>
              </w:rPr>
              <w:t>Deep Sleep (P</w:t>
            </w:r>
            <w:r w:rsidRPr="00663456">
              <w:rPr>
                <w:sz w:val="16"/>
                <w:szCs w:val="16"/>
                <w:vertAlign w:val="subscript"/>
              </w:rPr>
              <w:t>DS</w:t>
            </w:r>
            <w:r w:rsidRPr="00663456">
              <w:rPr>
                <w:sz w:val="16"/>
                <w:szCs w:val="16"/>
              </w:rPr>
              <w:t>)</w:t>
            </w:r>
          </w:p>
        </w:tc>
        <w:tc>
          <w:tcPr>
            <w:tcW w:w="5084" w:type="dxa"/>
            <w:tcBorders>
              <w:top w:val="nil"/>
              <w:left w:val="single" w:sz="8" w:space="0" w:color="000000"/>
              <w:bottom w:val="single" w:sz="8" w:space="0" w:color="000000"/>
              <w:right w:val="single" w:sz="8" w:space="0" w:color="000000"/>
            </w:tcBorders>
            <w:hideMark/>
          </w:tcPr>
          <w:p w14:paraId="40CA0A3F" w14:textId="77777777" w:rsidR="00663456" w:rsidRPr="00663456" w:rsidRDefault="00663456" w:rsidP="00663456">
            <w:pPr>
              <w:spacing w:line="231" w:lineRule="atLeast"/>
              <w:jc w:val="center"/>
              <w:rPr>
                <w:sz w:val="16"/>
                <w:szCs w:val="16"/>
              </w:rPr>
            </w:pPr>
            <w:r w:rsidRPr="00663456">
              <w:rPr>
                <w:sz w:val="16"/>
                <w:szCs w:val="16"/>
              </w:rPr>
              <w:t>0.8</w:t>
            </w:r>
          </w:p>
        </w:tc>
      </w:tr>
      <w:tr w:rsidR="00663456" w:rsidRPr="00663456" w14:paraId="13A0A4B6" w14:textId="77777777" w:rsidTr="00663456">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D1F45D1" w14:textId="77777777" w:rsidR="00663456" w:rsidRPr="00663456" w:rsidRDefault="00663456" w:rsidP="00663456">
            <w:pPr>
              <w:spacing w:line="231" w:lineRule="atLeast"/>
              <w:jc w:val="center"/>
              <w:rPr>
                <w:sz w:val="16"/>
                <w:szCs w:val="16"/>
              </w:rPr>
            </w:pPr>
            <w:r w:rsidRPr="00663456">
              <w:rPr>
                <w:sz w:val="16"/>
                <w:szCs w:val="16"/>
              </w:rPr>
              <w:t>Light Sleep (P</w:t>
            </w:r>
            <w:r w:rsidRPr="00663456">
              <w:rPr>
                <w:sz w:val="16"/>
                <w:szCs w:val="16"/>
                <w:vertAlign w:val="subscript"/>
              </w:rPr>
              <w:t>LS</w:t>
            </w:r>
            <w:r w:rsidRPr="00663456">
              <w:rPr>
                <w:sz w:val="16"/>
                <w:szCs w:val="16"/>
              </w:rPr>
              <w:t>)</w:t>
            </w:r>
          </w:p>
        </w:tc>
        <w:tc>
          <w:tcPr>
            <w:tcW w:w="5084" w:type="dxa"/>
            <w:tcBorders>
              <w:top w:val="nil"/>
              <w:left w:val="single" w:sz="8" w:space="0" w:color="000000"/>
              <w:bottom w:val="single" w:sz="8" w:space="0" w:color="000000"/>
              <w:right w:val="single" w:sz="8" w:space="0" w:color="000000"/>
            </w:tcBorders>
            <w:hideMark/>
          </w:tcPr>
          <w:p w14:paraId="73C625AF" w14:textId="77777777" w:rsidR="00663456" w:rsidRPr="00663456" w:rsidRDefault="00663456" w:rsidP="00663456">
            <w:pPr>
              <w:spacing w:line="231" w:lineRule="atLeast"/>
              <w:jc w:val="center"/>
              <w:rPr>
                <w:sz w:val="16"/>
                <w:szCs w:val="16"/>
              </w:rPr>
            </w:pPr>
            <w:r w:rsidRPr="00663456">
              <w:rPr>
                <w:sz w:val="16"/>
                <w:szCs w:val="16"/>
              </w:rPr>
              <w:t>18</w:t>
            </w:r>
          </w:p>
        </w:tc>
      </w:tr>
      <w:tr w:rsidR="00663456" w:rsidRPr="00663456" w14:paraId="25287CD9" w14:textId="77777777" w:rsidTr="00663456">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4DB9098" w14:textId="77777777" w:rsidR="00663456" w:rsidRPr="00663456" w:rsidRDefault="00663456" w:rsidP="00663456">
            <w:pPr>
              <w:spacing w:line="231" w:lineRule="atLeast"/>
              <w:jc w:val="center"/>
              <w:rPr>
                <w:sz w:val="16"/>
                <w:szCs w:val="16"/>
              </w:rPr>
            </w:pPr>
            <w:r w:rsidRPr="00663456">
              <w:rPr>
                <w:sz w:val="16"/>
                <w:szCs w:val="16"/>
              </w:rPr>
              <w:t>Micro sleep (P</w:t>
            </w:r>
            <w:r w:rsidRPr="00663456">
              <w:rPr>
                <w:sz w:val="16"/>
                <w:szCs w:val="16"/>
                <w:vertAlign w:val="subscript"/>
              </w:rPr>
              <w:t>MS</w:t>
            </w:r>
            <w:r w:rsidRPr="00663456">
              <w:rPr>
                <w:sz w:val="16"/>
                <w:szCs w:val="16"/>
              </w:rPr>
              <w:t>)</w:t>
            </w:r>
          </w:p>
        </w:tc>
        <w:tc>
          <w:tcPr>
            <w:tcW w:w="5084" w:type="dxa"/>
            <w:tcBorders>
              <w:top w:val="nil"/>
              <w:left w:val="single" w:sz="8" w:space="0" w:color="000000"/>
              <w:bottom w:val="single" w:sz="8" w:space="0" w:color="000000"/>
              <w:right w:val="single" w:sz="8" w:space="0" w:color="000000"/>
            </w:tcBorders>
            <w:hideMark/>
          </w:tcPr>
          <w:p w14:paraId="4646CCB8" w14:textId="77777777" w:rsidR="00663456" w:rsidRPr="00663456" w:rsidRDefault="00663456" w:rsidP="00663456">
            <w:pPr>
              <w:spacing w:line="231" w:lineRule="atLeast"/>
              <w:jc w:val="center"/>
              <w:rPr>
                <w:sz w:val="16"/>
                <w:szCs w:val="16"/>
              </w:rPr>
            </w:pPr>
            <w:r w:rsidRPr="00663456">
              <w:rPr>
                <w:sz w:val="16"/>
                <w:szCs w:val="16"/>
              </w:rPr>
              <w:t>31</w:t>
            </w:r>
          </w:p>
        </w:tc>
      </w:tr>
      <w:tr w:rsidR="00663456" w:rsidRPr="00663456" w14:paraId="03856246" w14:textId="77777777" w:rsidTr="00663456">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D4A47AF" w14:textId="77777777" w:rsidR="00663456" w:rsidRPr="00663456" w:rsidRDefault="00663456" w:rsidP="00663456">
            <w:pPr>
              <w:spacing w:line="231" w:lineRule="atLeast"/>
              <w:jc w:val="center"/>
              <w:rPr>
                <w:sz w:val="16"/>
                <w:szCs w:val="16"/>
              </w:rPr>
            </w:pPr>
            <w:r w:rsidRPr="00663456">
              <w:rPr>
                <w:sz w:val="16"/>
                <w:szCs w:val="16"/>
              </w:rPr>
              <w:lastRenderedPageBreak/>
              <w:t>PDCCH-only (P</w:t>
            </w:r>
            <w:r w:rsidRPr="00663456">
              <w:rPr>
                <w:sz w:val="16"/>
                <w:szCs w:val="16"/>
                <w:vertAlign w:val="subscript"/>
              </w:rPr>
              <w:t>PDCCH</w:t>
            </w:r>
            <w:r w:rsidRPr="00663456">
              <w:rPr>
                <w:sz w:val="16"/>
                <w:szCs w:val="16"/>
              </w:rPr>
              <w:t>)</w:t>
            </w:r>
          </w:p>
        </w:tc>
        <w:tc>
          <w:tcPr>
            <w:tcW w:w="5084" w:type="dxa"/>
            <w:tcBorders>
              <w:top w:val="nil"/>
              <w:left w:val="single" w:sz="8" w:space="0" w:color="000000"/>
              <w:bottom w:val="single" w:sz="8" w:space="0" w:color="000000"/>
              <w:right w:val="single" w:sz="8" w:space="0" w:color="000000"/>
            </w:tcBorders>
            <w:hideMark/>
          </w:tcPr>
          <w:p w14:paraId="45ACB68D" w14:textId="77777777" w:rsidR="00663456" w:rsidRPr="00663456" w:rsidRDefault="00663456" w:rsidP="00663456">
            <w:pPr>
              <w:spacing w:line="231" w:lineRule="atLeast"/>
              <w:jc w:val="center"/>
              <w:rPr>
                <w:sz w:val="16"/>
                <w:szCs w:val="16"/>
              </w:rPr>
            </w:pPr>
            <w:r w:rsidRPr="00663456">
              <w:rPr>
                <w:sz w:val="16"/>
                <w:szCs w:val="16"/>
              </w:rPr>
              <w:t xml:space="preserve">50 for same-slot scheduling, </w:t>
            </w:r>
          </w:p>
          <w:p w14:paraId="0DE41EFC" w14:textId="77777777" w:rsidR="00663456" w:rsidRPr="00663456" w:rsidRDefault="00663456" w:rsidP="00663456">
            <w:pPr>
              <w:spacing w:line="231" w:lineRule="atLeast"/>
              <w:jc w:val="center"/>
              <w:rPr>
                <w:sz w:val="16"/>
                <w:szCs w:val="16"/>
              </w:rPr>
            </w:pPr>
            <w:r w:rsidRPr="00663456">
              <w:rPr>
                <w:sz w:val="16"/>
                <w:szCs w:val="16"/>
              </w:rPr>
              <w:t>40 for cross-slot scheduling</w:t>
            </w:r>
          </w:p>
        </w:tc>
      </w:tr>
      <w:tr w:rsidR="00663456" w:rsidRPr="00663456" w14:paraId="7344AAE8" w14:textId="77777777" w:rsidTr="00663456">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F17B7CD" w14:textId="77777777" w:rsidR="00663456" w:rsidRPr="00663456" w:rsidRDefault="00663456" w:rsidP="00663456">
            <w:pPr>
              <w:spacing w:line="231" w:lineRule="atLeast"/>
              <w:jc w:val="center"/>
              <w:rPr>
                <w:sz w:val="16"/>
                <w:szCs w:val="16"/>
              </w:rPr>
            </w:pPr>
            <w:r w:rsidRPr="00663456">
              <w:rPr>
                <w:sz w:val="16"/>
                <w:szCs w:val="16"/>
              </w:rPr>
              <w:t>PDCCH + PDSCH (P</w:t>
            </w:r>
            <w:r w:rsidRPr="00663456">
              <w:rPr>
                <w:sz w:val="16"/>
                <w:szCs w:val="16"/>
                <w:vertAlign w:val="subscript"/>
              </w:rPr>
              <w:t>PDCCH+PDSCH</w:t>
            </w:r>
            <w:r w:rsidRPr="00663456">
              <w:rPr>
                <w:sz w:val="16"/>
                <w:szCs w:val="16"/>
              </w:rPr>
              <w:t>)</w:t>
            </w:r>
          </w:p>
        </w:tc>
        <w:tc>
          <w:tcPr>
            <w:tcW w:w="5084" w:type="dxa"/>
            <w:tcBorders>
              <w:top w:val="nil"/>
              <w:left w:val="single" w:sz="8" w:space="0" w:color="000000"/>
              <w:bottom w:val="single" w:sz="8" w:space="0" w:color="000000"/>
              <w:right w:val="single" w:sz="8" w:space="0" w:color="000000"/>
            </w:tcBorders>
            <w:hideMark/>
          </w:tcPr>
          <w:p w14:paraId="3BF2F8EF" w14:textId="77777777" w:rsidR="00663456" w:rsidRPr="00663456" w:rsidRDefault="00663456" w:rsidP="00663456">
            <w:pPr>
              <w:spacing w:line="231" w:lineRule="atLeast"/>
              <w:jc w:val="center"/>
              <w:rPr>
                <w:sz w:val="16"/>
                <w:szCs w:val="16"/>
              </w:rPr>
            </w:pPr>
            <w:r w:rsidRPr="00663456">
              <w:rPr>
                <w:sz w:val="16"/>
                <w:szCs w:val="16"/>
              </w:rPr>
              <w:t>120</w:t>
            </w:r>
          </w:p>
        </w:tc>
      </w:tr>
      <w:tr w:rsidR="00663456" w:rsidRPr="00663456" w14:paraId="233B6884" w14:textId="77777777" w:rsidTr="00663456">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C5D8E6D" w14:textId="77777777" w:rsidR="00663456" w:rsidRPr="00663456" w:rsidRDefault="00663456" w:rsidP="00663456">
            <w:pPr>
              <w:spacing w:line="231" w:lineRule="atLeast"/>
              <w:jc w:val="center"/>
              <w:rPr>
                <w:sz w:val="16"/>
                <w:szCs w:val="16"/>
              </w:rPr>
            </w:pPr>
            <w:r w:rsidRPr="00663456">
              <w:rPr>
                <w:sz w:val="16"/>
                <w:szCs w:val="16"/>
              </w:rPr>
              <w:t>PDSCH-only (P</w:t>
            </w:r>
            <w:r w:rsidRPr="00663456">
              <w:rPr>
                <w:sz w:val="16"/>
                <w:szCs w:val="16"/>
                <w:vertAlign w:val="subscript"/>
              </w:rPr>
              <w:t>PDSCH</w:t>
            </w:r>
            <w:r w:rsidRPr="00663456">
              <w:rPr>
                <w:sz w:val="16"/>
                <w:szCs w:val="16"/>
              </w:rPr>
              <w:t>)</w:t>
            </w:r>
          </w:p>
        </w:tc>
        <w:tc>
          <w:tcPr>
            <w:tcW w:w="5084" w:type="dxa"/>
            <w:tcBorders>
              <w:top w:val="nil"/>
              <w:left w:val="single" w:sz="8" w:space="0" w:color="000000"/>
              <w:bottom w:val="single" w:sz="8" w:space="0" w:color="000000"/>
              <w:right w:val="single" w:sz="8" w:space="0" w:color="000000"/>
            </w:tcBorders>
            <w:hideMark/>
          </w:tcPr>
          <w:p w14:paraId="1C2DC716" w14:textId="77777777" w:rsidR="00663456" w:rsidRPr="00663456" w:rsidRDefault="00663456" w:rsidP="00663456">
            <w:pPr>
              <w:spacing w:line="231" w:lineRule="atLeast"/>
              <w:jc w:val="center"/>
              <w:rPr>
                <w:sz w:val="16"/>
                <w:szCs w:val="16"/>
              </w:rPr>
            </w:pPr>
            <w:r w:rsidRPr="00663456">
              <w:rPr>
                <w:sz w:val="16"/>
                <w:szCs w:val="16"/>
              </w:rPr>
              <w:t>112</w:t>
            </w:r>
          </w:p>
        </w:tc>
      </w:tr>
      <w:tr w:rsidR="00663456" w:rsidRPr="00663456" w14:paraId="03F51142" w14:textId="77777777" w:rsidTr="00663456">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9255B68" w14:textId="77777777" w:rsidR="00663456" w:rsidRPr="00663456" w:rsidRDefault="00663456" w:rsidP="00663456">
            <w:pPr>
              <w:spacing w:line="231" w:lineRule="atLeast"/>
              <w:jc w:val="center"/>
              <w:rPr>
                <w:sz w:val="16"/>
                <w:szCs w:val="16"/>
              </w:rPr>
            </w:pPr>
            <w:r w:rsidRPr="00663456">
              <w:rPr>
                <w:sz w:val="16"/>
                <w:szCs w:val="16"/>
              </w:rPr>
              <w:t>SSB/CSI-RS proc. (P</w:t>
            </w:r>
            <w:r w:rsidRPr="00663456">
              <w:rPr>
                <w:sz w:val="16"/>
                <w:szCs w:val="16"/>
                <w:vertAlign w:val="subscript"/>
              </w:rPr>
              <w:t>SSB</w:t>
            </w:r>
            <w:r w:rsidRPr="00663456">
              <w:rPr>
                <w:sz w:val="16"/>
                <w:szCs w:val="16"/>
              </w:rPr>
              <w:t>)</w:t>
            </w:r>
          </w:p>
        </w:tc>
        <w:tc>
          <w:tcPr>
            <w:tcW w:w="5084" w:type="dxa"/>
            <w:tcBorders>
              <w:top w:val="nil"/>
              <w:left w:val="single" w:sz="8" w:space="0" w:color="000000"/>
              <w:bottom w:val="single" w:sz="8" w:space="0" w:color="000000"/>
              <w:right w:val="single" w:sz="8" w:space="0" w:color="000000"/>
            </w:tcBorders>
            <w:hideMark/>
          </w:tcPr>
          <w:p w14:paraId="69307B3F" w14:textId="77777777" w:rsidR="00663456" w:rsidRPr="00663456" w:rsidRDefault="00663456" w:rsidP="00663456">
            <w:pPr>
              <w:spacing w:line="231" w:lineRule="atLeast"/>
              <w:jc w:val="center"/>
              <w:rPr>
                <w:sz w:val="16"/>
                <w:szCs w:val="16"/>
              </w:rPr>
            </w:pPr>
            <w:r w:rsidRPr="00663456">
              <w:rPr>
                <w:sz w:val="16"/>
                <w:szCs w:val="16"/>
              </w:rPr>
              <w:t>50</w:t>
            </w:r>
          </w:p>
        </w:tc>
      </w:tr>
      <w:tr w:rsidR="00663456" w:rsidRPr="00663456" w14:paraId="11590F4A" w14:textId="77777777" w:rsidTr="00663456">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BA3BDA2" w14:textId="77777777" w:rsidR="00663456" w:rsidRPr="00663456" w:rsidRDefault="00663456" w:rsidP="00663456">
            <w:pPr>
              <w:spacing w:line="231" w:lineRule="atLeast"/>
              <w:jc w:val="center"/>
              <w:rPr>
                <w:sz w:val="16"/>
                <w:szCs w:val="16"/>
              </w:rPr>
            </w:pPr>
            <w:r w:rsidRPr="00663456">
              <w:rPr>
                <w:sz w:val="16"/>
                <w:szCs w:val="16"/>
              </w:rPr>
              <w:t>Intra-frequency RRM measurement (P</w:t>
            </w:r>
            <w:r w:rsidRPr="00663456">
              <w:rPr>
                <w:sz w:val="16"/>
                <w:szCs w:val="16"/>
                <w:vertAlign w:val="subscript"/>
              </w:rPr>
              <w:t>intra</w:t>
            </w:r>
            <w:r w:rsidRPr="00663456">
              <w:rPr>
                <w:sz w:val="16"/>
                <w:szCs w:val="16"/>
              </w:rPr>
              <w:t>)</w:t>
            </w:r>
          </w:p>
        </w:tc>
        <w:tc>
          <w:tcPr>
            <w:tcW w:w="5084" w:type="dxa"/>
            <w:tcBorders>
              <w:top w:val="nil"/>
              <w:left w:val="single" w:sz="8" w:space="0" w:color="000000"/>
              <w:bottom w:val="single" w:sz="8" w:space="0" w:color="000000"/>
              <w:right w:val="single" w:sz="8" w:space="0" w:color="000000"/>
            </w:tcBorders>
            <w:hideMark/>
          </w:tcPr>
          <w:p w14:paraId="03AED396" w14:textId="77777777" w:rsidR="00663456" w:rsidRPr="00663456" w:rsidRDefault="00663456" w:rsidP="00663456">
            <w:pPr>
              <w:spacing w:line="231" w:lineRule="atLeast"/>
              <w:ind w:left="360" w:hanging="360"/>
              <w:jc w:val="center"/>
              <w:rPr>
                <w:sz w:val="16"/>
                <w:szCs w:val="16"/>
              </w:rPr>
            </w:pPr>
            <w:r w:rsidRPr="00663456">
              <w:rPr>
                <w:sz w:val="16"/>
                <w:szCs w:val="16"/>
              </w:rPr>
              <w:t>[60]</w:t>
            </w:r>
            <w:r w:rsidRPr="00663456">
              <w:rPr>
                <w:sz w:val="16"/>
                <w:szCs w:val="16"/>
                <w:vertAlign w:val="superscript"/>
              </w:rPr>
              <w:t>Note4</w:t>
            </w:r>
            <w:r w:rsidRPr="00663456">
              <w:rPr>
                <w:sz w:val="16"/>
                <w:szCs w:val="16"/>
              </w:rPr>
              <w:t> (synchronous case, N=8, measurement only)</w:t>
            </w:r>
          </w:p>
          <w:p w14:paraId="64F7CBF9" w14:textId="77777777" w:rsidR="00663456" w:rsidRPr="00663456" w:rsidRDefault="00663456" w:rsidP="00663456">
            <w:pPr>
              <w:spacing w:line="231" w:lineRule="atLeast"/>
              <w:ind w:left="360" w:hanging="360"/>
              <w:jc w:val="center"/>
              <w:rPr>
                <w:sz w:val="16"/>
                <w:szCs w:val="16"/>
              </w:rPr>
            </w:pPr>
            <w:r w:rsidRPr="00663456">
              <w:rPr>
                <w:sz w:val="16"/>
                <w:szCs w:val="16"/>
              </w:rPr>
              <w:t>[80]</w:t>
            </w:r>
            <w:r w:rsidRPr="00663456">
              <w:rPr>
                <w:sz w:val="16"/>
                <w:szCs w:val="16"/>
                <w:vertAlign w:val="superscript"/>
              </w:rPr>
              <w:t> Note4</w:t>
            </w:r>
            <w:r w:rsidRPr="00663456">
              <w:rPr>
                <w:sz w:val="16"/>
                <w:szCs w:val="16"/>
              </w:rPr>
              <w:t> (combined measurement and search)</w:t>
            </w:r>
          </w:p>
        </w:tc>
      </w:tr>
      <w:tr w:rsidR="00663456" w:rsidRPr="00663456" w14:paraId="782E41ED" w14:textId="77777777" w:rsidTr="00663456">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0AC38B7" w14:textId="77777777" w:rsidR="00663456" w:rsidRPr="00663456" w:rsidRDefault="00663456" w:rsidP="00663456">
            <w:pPr>
              <w:spacing w:line="231" w:lineRule="atLeast"/>
              <w:jc w:val="center"/>
              <w:rPr>
                <w:sz w:val="16"/>
                <w:szCs w:val="16"/>
              </w:rPr>
            </w:pPr>
            <w:r w:rsidRPr="00663456">
              <w:rPr>
                <w:sz w:val="16"/>
                <w:szCs w:val="16"/>
              </w:rPr>
              <w:t>Inter-frequency RRM measurement (P</w:t>
            </w:r>
            <w:r w:rsidRPr="00663456">
              <w:rPr>
                <w:sz w:val="16"/>
                <w:szCs w:val="16"/>
                <w:vertAlign w:val="subscript"/>
              </w:rPr>
              <w:t>inter</w:t>
            </w:r>
            <w:r w:rsidRPr="00663456">
              <w:rPr>
                <w:sz w:val="16"/>
                <w:szCs w:val="16"/>
              </w:rPr>
              <w:t>)</w:t>
            </w:r>
          </w:p>
        </w:tc>
        <w:tc>
          <w:tcPr>
            <w:tcW w:w="5084" w:type="dxa"/>
            <w:tcBorders>
              <w:top w:val="nil"/>
              <w:left w:val="single" w:sz="8" w:space="0" w:color="000000"/>
              <w:bottom w:val="single" w:sz="8" w:space="0" w:color="000000"/>
              <w:right w:val="single" w:sz="8" w:space="0" w:color="000000"/>
            </w:tcBorders>
            <w:hideMark/>
          </w:tcPr>
          <w:p w14:paraId="0A088C1E" w14:textId="77777777" w:rsidR="00663456" w:rsidRPr="00663456" w:rsidRDefault="00663456" w:rsidP="00663456">
            <w:pPr>
              <w:spacing w:line="231" w:lineRule="atLeast"/>
              <w:ind w:left="360" w:hanging="360"/>
              <w:jc w:val="center"/>
              <w:rPr>
                <w:sz w:val="16"/>
                <w:szCs w:val="16"/>
              </w:rPr>
            </w:pPr>
            <w:r w:rsidRPr="00663456">
              <w:rPr>
                <w:sz w:val="16"/>
                <w:szCs w:val="16"/>
              </w:rPr>
              <w:t>[60]</w:t>
            </w:r>
            <w:r w:rsidRPr="00663456">
              <w:rPr>
                <w:sz w:val="16"/>
                <w:szCs w:val="16"/>
                <w:vertAlign w:val="superscript"/>
              </w:rPr>
              <w:t> Note4</w:t>
            </w:r>
            <w:r w:rsidRPr="00663456">
              <w:rPr>
                <w:sz w:val="16"/>
                <w:szCs w:val="16"/>
              </w:rPr>
              <w:t> (neighbor cell search power per freq. layer)</w:t>
            </w:r>
          </w:p>
          <w:p w14:paraId="04F400E4" w14:textId="77777777" w:rsidR="00663456" w:rsidRPr="00663456" w:rsidRDefault="00663456" w:rsidP="00663456">
            <w:pPr>
              <w:spacing w:line="231" w:lineRule="atLeast"/>
              <w:ind w:left="360" w:hanging="360"/>
              <w:jc w:val="center"/>
              <w:rPr>
                <w:sz w:val="16"/>
                <w:szCs w:val="16"/>
              </w:rPr>
            </w:pPr>
            <w:r w:rsidRPr="00663456">
              <w:rPr>
                <w:sz w:val="16"/>
                <w:szCs w:val="16"/>
              </w:rPr>
              <w:t>[</w:t>
            </w:r>
            <w:r w:rsidRPr="00663456">
              <w:rPr>
                <w:strike/>
                <w:color w:val="FF0000"/>
                <w:sz w:val="16"/>
                <w:szCs w:val="16"/>
              </w:rPr>
              <w:t>150</w:t>
            </w:r>
            <w:r w:rsidRPr="00663456">
              <w:rPr>
                <w:color w:val="FF0000"/>
                <w:sz w:val="16"/>
                <w:szCs w:val="16"/>
              </w:rPr>
              <w:t>80</w:t>
            </w:r>
            <w:r w:rsidRPr="00663456">
              <w:rPr>
                <w:sz w:val="16"/>
                <w:szCs w:val="16"/>
              </w:rPr>
              <w:t>] </w:t>
            </w:r>
            <w:r w:rsidRPr="00663456">
              <w:rPr>
                <w:sz w:val="16"/>
                <w:szCs w:val="16"/>
                <w:vertAlign w:val="superscript"/>
              </w:rPr>
              <w:t>Note4</w:t>
            </w:r>
            <w:r w:rsidRPr="00663456">
              <w:rPr>
                <w:sz w:val="16"/>
                <w:szCs w:val="16"/>
              </w:rPr>
              <w:t> (measurement only per freq. layer)</w:t>
            </w:r>
          </w:p>
          <w:p w14:paraId="1FD2E1D4" w14:textId="77777777" w:rsidR="00663456" w:rsidRPr="00663456" w:rsidRDefault="00663456" w:rsidP="00663456">
            <w:pPr>
              <w:spacing w:line="231" w:lineRule="atLeast"/>
              <w:ind w:left="360" w:hanging="360"/>
              <w:jc w:val="center"/>
              <w:rPr>
                <w:sz w:val="16"/>
                <w:szCs w:val="16"/>
              </w:rPr>
            </w:pPr>
            <w:r w:rsidRPr="00663456">
              <w:rPr>
                <w:sz w:val="16"/>
                <w:szCs w:val="16"/>
              </w:rPr>
              <w:t>Micro sleep power assumed for switch in/out a freq. layer</w:t>
            </w:r>
          </w:p>
        </w:tc>
      </w:tr>
    </w:tbl>
    <w:p w14:paraId="21A41EFB" w14:textId="77777777" w:rsidR="00663456" w:rsidRPr="00663456" w:rsidRDefault="00663456" w:rsidP="00663456">
      <w:pPr>
        <w:rPr>
          <w:szCs w:val="20"/>
          <w:lang w:val="en-US" w:eastAsia="zh-CN"/>
        </w:rPr>
      </w:pPr>
    </w:p>
    <w:p w14:paraId="30453CA8" w14:textId="77777777" w:rsidR="00663456" w:rsidRPr="00663456" w:rsidRDefault="00663456" w:rsidP="00663456">
      <w:pPr>
        <w:rPr>
          <w:rFonts w:eastAsia="SimSun" w:cs="Times"/>
          <w:szCs w:val="20"/>
          <w:highlight w:val="darkYellow"/>
        </w:rPr>
      </w:pPr>
      <w:r w:rsidRPr="00663456">
        <w:rPr>
          <w:rFonts w:cs="Times"/>
          <w:szCs w:val="20"/>
          <w:highlight w:val="darkYellow"/>
        </w:rPr>
        <w:t>Working assumption:</w:t>
      </w:r>
    </w:p>
    <w:p w14:paraId="6B34B8B8" w14:textId="77777777" w:rsidR="00663456" w:rsidRPr="00663456" w:rsidRDefault="00663456" w:rsidP="00663456">
      <w:pPr>
        <w:rPr>
          <w:rFonts w:cs="Times"/>
          <w:szCs w:val="20"/>
        </w:rPr>
      </w:pPr>
      <w:r w:rsidRPr="00663456">
        <w:rPr>
          <w:rFonts w:cs="Times"/>
          <w:szCs w:val="20"/>
        </w:rPr>
        <w:t>Adopting the following rule for power determination</w:t>
      </w:r>
    </w:p>
    <w:p w14:paraId="609F53D1" w14:textId="77777777" w:rsidR="00663456" w:rsidRPr="00663456" w:rsidRDefault="00663456" w:rsidP="00663456">
      <w:pPr>
        <w:numPr>
          <w:ilvl w:val="0"/>
          <w:numId w:val="26"/>
        </w:numPr>
        <w:overflowPunct w:val="0"/>
        <w:autoSpaceDE w:val="0"/>
        <w:autoSpaceDN w:val="0"/>
        <w:adjustRightInd w:val="0"/>
        <w:spacing w:after="180"/>
        <w:contextualSpacing/>
        <w:textAlignment w:val="baseline"/>
        <w:rPr>
          <w:rFonts w:eastAsia="SimSun" w:cs="Times"/>
          <w:szCs w:val="20"/>
          <w:lang w:eastAsia="ja-JP"/>
        </w:rPr>
      </w:pPr>
      <w:r w:rsidRPr="00663456">
        <w:rPr>
          <w:rFonts w:eastAsia="SimSun" w:cs="Times"/>
          <w:szCs w:val="20"/>
          <w:lang w:eastAsia="ja-JP"/>
        </w:rPr>
        <w:t>Rule 1: ‘Micro sleep’ power of 1 Rx is [0.8]</w:t>
      </w:r>
      <w:r w:rsidRPr="00663456">
        <w:rPr>
          <w:rFonts w:eastAsia="SimSun" w:cs="Times"/>
          <w:color w:val="000000"/>
          <w:szCs w:val="20"/>
          <w:lang w:eastAsia="ja-JP"/>
        </w:rPr>
        <w:t>x2</w:t>
      </w:r>
      <w:r w:rsidRPr="00663456">
        <w:rPr>
          <w:rFonts w:eastAsia="SimSun" w:cs="Times"/>
          <w:szCs w:val="20"/>
          <w:lang w:eastAsia="ja-JP"/>
        </w:rPr>
        <w:t xml:space="preserve"> Rx ‘Micro sleep’ power </w:t>
      </w:r>
    </w:p>
    <w:p w14:paraId="5B5F6532" w14:textId="77777777" w:rsidR="00663456" w:rsidRPr="00663456" w:rsidRDefault="00663456" w:rsidP="00663456">
      <w:pPr>
        <w:numPr>
          <w:ilvl w:val="0"/>
          <w:numId w:val="26"/>
        </w:numPr>
        <w:overflowPunct w:val="0"/>
        <w:autoSpaceDE w:val="0"/>
        <w:autoSpaceDN w:val="0"/>
        <w:adjustRightInd w:val="0"/>
        <w:spacing w:after="180"/>
        <w:contextualSpacing/>
        <w:textAlignment w:val="baseline"/>
        <w:rPr>
          <w:rFonts w:eastAsia="SimSun" w:cs="Times"/>
          <w:szCs w:val="20"/>
          <w:lang w:eastAsia="ja-JP"/>
        </w:rPr>
      </w:pPr>
      <w:r w:rsidRPr="00663456">
        <w:rPr>
          <w:rFonts w:eastAsia="SimSun" w:cs="Times"/>
          <w:szCs w:val="20"/>
          <w:lang w:eastAsia="ja-JP"/>
        </w:rPr>
        <w:t xml:space="preserve">Rule 2: For both 1 Rx and 2 Rx configuration, </w:t>
      </w:r>
    </w:p>
    <w:p w14:paraId="75BA1B0F" w14:textId="77777777" w:rsidR="00663456" w:rsidRPr="00663456" w:rsidRDefault="00663456" w:rsidP="00663456">
      <w:pPr>
        <w:numPr>
          <w:ilvl w:val="0"/>
          <w:numId w:val="26"/>
        </w:numPr>
        <w:overflowPunct w:val="0"/>
        <w:autoSpaceDE w:val="0"/>
        <w:autoSpaceDN w:val="0"/>
        <w:adjustRightInd w:val="0"/>
        <w:spacing w:after="180"/>
        <w:contextualSpacing/>
        <w:textAlignment w:val="baseline"/>
        <w:rPr>
          <w:rFonts w:eastAsia="SimSun" w:cs="Times"/>
          <w:szCs w:val="20"/>
          <w:lang w:eastAsia="ja-JP"/>
        </w:rPr>
      </w:pPr>
      <w:r w:rsidRPr="00663456">
        <w:rPr>
          <w:rFonts w:eastAsia="SimSun" w:cs="Times"/>
          <w:szCs w:val="20"/>
          <w:lang w:eastAsia="ja-JP"/>
        </w:rPr>
        <w:t>P(α) = max (Micro-sleep, α ∙ Pt + (1 – α) ∙ 0.7Pt))</w:t>
      </w:r>
    </w:p>
    <w:p w14:paraId="7FACFDDD" w14:textId="77777777" w:rsidR="00663456" w:rsidRPr="00663456" w:rsidRDefault="00663456" w:rsidP="00663456">
      <w:pPr>
        <w:numPr>
          <w:ilvl w:val="0"/>
          <w:numId w:val="26"/>
        </w:numPr>
        <w:overflowPunct w:val="0"/>
        <w:autoSpaceDE w:val="0"/>
        <w:autoSpaceDN w:val="0"/>
        <w:adjustRightInd w:val="0"/>
        <w:spacing w:after="180"/>
        <w:contextualSpacing/>
        <w:textAlignment w:val="baseline"/>
        <w:rPr>
          <w:rFonts w:eastAsia="SimSun" w:cs="Times"/>
          <w:szCs w:val="20"/>
          <w:lang w:eastAsia="ja-JP"/>
        </w:rPr>
      </w:pPr>
      <w:r w:rsidRPr="00663456">
        <w:rPr>
          <w:rFonts w:eastAsia="SimSun" w:cs="Times"/>
          <w:szCs w:val="20"/>
          <w:lang w:eastAsia="ja-JP"/>
        </w:rPr>
        <w:t>Pt is the PDCCH-only power for same slot and cross-slot scheduling cases.</w:t>
      </w:r>
    </w:p>
    <w:p w14:paraId="2A940B63" w14:textId="77777777" w:rsidR="00663456" w:rsidRPr="00663456" w:rsidRDefault="00663456" w:rsidP="00663456">
      <w:pPr>
        <w:rPr>
          <w:rFonts w:cs="Times"/>
          <w:szCs w:val="20"/>
        </w:rPr>
      </w:pPr>
      <w:r w:rsidRPr="00663456">
        <w:rPr>
          <w:rFonts w:cs="Times"/>
          <w:b/>
          <w:bCs/>
          <w:szCs w:val="20"/>
          <w:u w:val="single"/>
        </w:rPr>
        <w:t>Conclusion</w:t>
      </w:r>
      <w:r w:rsidRPr="00663456">
        <w:rPr>
          <w:rFonts w:cs="Times"/>
          <w:szCs w:val="20"/>
        </w:rPr>
        <w:t xml:space="preserve">: It is up to each company to report the power consumption modeling for 3-symbols CORESET configuration and reduced number of non-overlapped CCEs.   </w:t>
      </w:r>
    </w:p>
    <w:p w14:paraId="01D79F47" w14:textId="32D7315D" w:rsidR="00E4540F" w:rsidRPr="005A7E84" w:rsidRDefault="00E4540F" w:rsidP="005A7E84">
      <w:pPr>
        <w:spacing w:line="288" w:lineRule="auto"/>
        <w:ind w:right="-101"/>
        <w:rPr>
          <w:rFonts w:eastAsia="SimSun"/>
          <w:lang w:val="en-US" w:eastAsia="zh-CN"/>
        </w:rPr>
      </w:pPr>
    </w:p>
    <w:p w14:paraId="062B9846" w14:textId="7F7AC20D" w:rsidR="00043216" w:rsidRDefault="00043216" w:rsidP="00043216">
      <w:pPr>
        <w:spacing w:line="288" w:lineRule="auto"/>
        <w:ind w:right="-101"/>
        <w:rPr>
          <w:rFonts w:eastAsia="SimSun"/>
          <w:lang w:val="en-US" w:eastAsia="zh-CN"/>
        </w:rPr>
      </w:pPr>
      <w:r w:rsidRPr="000C79EB">
        <w:rPr>
          <w:rFonts w:eastAsia="SimSun"/>
          <w:lang w:val="en-US" w:eastAsia="zh-CN"/>
        </w:rPr>
        <w:t xml:space="preserve">This contribution discusses techniques </w:t>
      </w:r>
      <w:r w:rsidR="009D7307">
        <w:rPr>
          <w:rFonts w:eastAsia="SimSun"/>
          <w:lang w:val="en-US" w:eastAsia="zh-CN"/>
        </w:rPr>
        <w:t>to support</w:t>
      </w:r>
      <w:r w:rsidRPr="000C79EB">
        <w:rPr>
          <w:rFonts w:eastAsia="SimSun"/>
          <w:lang w:val="en-US" w:eastAsia="zh-CN"/>
        </w:rPr>
        <w:t xml:space="preserve"> reduction </w:t>
      </w:r>
      <w:r w:rsidR="009D7307">
        <w:rPr>
          <w:rFonts w:eastAsia="SimSun"/>
          <w:lang w:val="en-US" w:eastAsia="zh-CN"/>
        </w:rPr>
        <w:t>in the</w:t>
      </w:r>
      <w:r w:rsidRPr="000C79EB">
        <w:rPr>
          <w:rFonts w:eastAsia="SimSun"/>
          <w:lang w:val="en-US" w:eastAsia="zh-CN"/>
        </w:rPr>
        <w:t xml:space="preserve"> number of blind decodes and </w:t>
      </w:r>
      <w:r w:rsidR="009D7307">
        <w:rPr>
          <w:rFonts w:eastAsia="SimSun"/>
          <w:lang w:val="en-US" w:eastAsia="zh-CN"/>
        </w:rPr>
        <w:t xml:space="preserve">non-overlapping </w:t>
      </w:r>
      <w:r w:rsidRPr="000C79EB">
        <w:rPr>
          <w:rFonts w:eastAsia="SimSun"/>
          <w:lang w:val="en-US" w:eastAsia="zh-CN"/>
        </w:rPr>
        <w:t>CCE</w:t>
      </w:r>
      <w:r w:rsidR="009D7307">
        <w:rPr>
          <w:rFonts w:eastAsia="SimSun"/>
          <w:lang w:val="en-US" w:eastAsia="zh-CN"/>
        </w:rPr>
        <w:t>s</w:t>
      </w:r>
      <w:r w:rsidR="005332A4">
        <w:rPr>
          <w:rFonts w:eastAsia="SimSun"/>
          <w:lang w:val="en-US" w:eastAsia="zh-CN"/>
        </w:rPr>
        <w:t>, enhancement</w:t>
      </w:r>
      <w:r w:rsidR="009D7307">
        <w:rPr>
          <w:rFonts w:eastAsia="SimSun"/>
          <w:lang w:val="en-US" w:eastAsia="zh-CN"/>
        </w:rPr>
        <w:t>s</w:t>
      </w:r>
      <w:r w:rsidR="005332A4">
        <w:rPr>
          <w:rFonts w:eastAsia="SimSun"/>
          <w:lang w:val="en-US" w:eastAsia="zh-CN"/>
        </w:rPr>
        <w:t xml:space="preserve"> </w:t>
      </w:r>
      <w:r w:rsidR="0036357E">
        <w:rPr>
          <w:rFonts w:eastAsia="SimSun"/>
          <w:lang w:val="en-US" w:eastAsia="zh-CN"/>
        </w:rPr>
        <w:t xml:space="preserve">to </w:t>
      </w:r>
      <w:r w:rsidR="0036357E">
        <w:rPr>
          <w:rFonts w:ascii="Times New Roman" w:eastAsia="Malgun Gothic" w:hAnsi="Times New Roman"/>
          <w:szCs w:val="20"/>
          <w:lang w:val="en-US" w:eastAsia="ko-KR"/>
        </w:rPr>
        <w:t>mitigate</w:t>
      </w:r>
      <w:r w:rsidR="005332A4">
        <w:rPr>
          <w:rFonts w:eastAsia="SimSun"/>
          <w:lang w:val="en-US" w:eastAsia="zh-CN"/>
        </w:rPr>
        <w:t xml:space="preserve"> PDCCH blocking</w:t>
      </w:r>
      <w:r w:rsidRPr="000C79EB">
        <w:rPr>
          <w:rFonts w:eastAsia="SimSun"/>
          <w:lang w:val="en-US" w:eastAsia="zh-CN"/>
        </w:rPr>
        <w:t>, and provides corresponding evaluation</w:t>
      </w:r>
      <w:r w:rsidR="009D7307">
        <w:rPr>
          <w:rFonts w:eastAsia="SimSun"/>
          <w:lang w:val="en-US" w:eastAsia="zh-CN"/>
        </w:rPr>
        <w:t>s</w:t>
      </w:r>
      <w:r w:rsidRPr="000C79EB">
        <w:rPr>
          <w:rFonts w:eastAsia="SimSun"/>
          <w:lang w:val="en-US" w:eastAsia="zh-CN"/>
        </w:rPr>
        <w:t xml:space="preserve"> </w:t>
      </w:r>
      <w:r w:rsidR="009D7307">
        <w:rPr>
          <w:rFonts w:eastAsia="SimSun"/>
          <w:lang w:val="en-US" w:eastAsia="zh-CN"/>
        </w:rPr>
        <w:t>for</w:t>
      </w:r>
      <w:r w:rsidRPr="000C79EB">
        <w:rPr>
          <w:rFonts w:eastAsia="SimSun"/>
          <w:lang w:val="en-US" w:eastAsia="zh-CN"/>
        </w:rPr>
        <w:t xml:space="preserve"> power saving ga</w:t>
      </w:r>
      <w:r w:rsidR="005332A4">
        <w:rPr>
          <w:rFonts w:eastAsia="SimSun"/>
          <w:lang w:val="en-US" w:eastAsia="zh-CN"/>
        </w:rPr>
        <w:t>in and PDCCH blocking probability.</w:t>
      </w:r>
    </w:p>
    <w:p w14:paraId="7443BFAB" w14:textId="77777777" w:rsidR="0012430A" w:rsidRPr="0012430A" w:rsidRDefault="0012430A" w:rsidP="0012430A">
      <w:pPr>
        <w:ind w:right="-99"/>
        <w:rPr>
          <w:rFonts w:eastAsia="MS Mincho"/>
          <w:lang w:val="en-US" w:eastAsia="ja-JP"/>
        </w:rPr>
      </w:pPr>
    </w:p>
    <w:p w14:paraId="661D00D9" w14:textId="23736EA7" w:rsidR="0012430A" w:rsidRPr="006C5982" w:rsidRDefault="0063532C" w:rsidP="0063532C">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2 </w:t>
      </w:r>
      <w:r w:rsidR="0091305E">
        <w:rPr>
          <w:rFonts w:eastAsia="SimSun"/>
          <w:lang w:val="en-US" w:eastAsia="zh-CN"/>
        </w:rPr>
        <w:t xml:space="preserve">Techniques </w:t>
      </w:r>
      <w:r w:rsidR="009D7307">
        <w:rPr>
          <w:rFonts w:eastAsia="SimSun"/>
          <w:lang w:val="en-US" w:eastAsia="zh-CN"/>
        </w:rPr>
        <w:t>for</w:t>
      </w:r>
      <w:r w:rsidR="0091305E">
        <w:rPr>
          <w:rFonts w:eastAsia="SimSun"/>
          <w:lang w:val="en-US" w:eastAsia="zh-CN"/>
        </w:rPr>
        <w:t xml:space="preserve"> </w:t>
      </w:r>
      <w:r w:rsidR="00940413">
        <w:rPr>
          <w:rFonts w:eastAsia="SimSun"/>
          <w:lang w:val="en-US" w:eastAsia="zh-CN"/>
        </w:rPr>
        <w:t xml:space="preserve">PDCCH monitoring reduction </w:t>
      </w:r>
    </w:p>
    <w:p w14:paraId="01B67D3F" w14:textId="03601AF2" w:rsidR="009D4A61" w:rsidRPr="005A7E84" w:rsidRDefault="009D4A61"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Reducing</w:t>
      </w:r>
      <w:r w:rsidR="00A47250" w:rsidRPr="005A7E84">
        <w:rPr>
          <w:rFonts w:ascii="Times New Roman" w:eastAsia="Malgun Gothic" w:hAnsi="Times New Roman"/>
          <w:szCs w:val="20"/>
          <w:lang w:val="en-US" w:eastAsia="ko-KR"/>
        </w:rPr>
        <w:t xml:space="preserve"> PDCCH monitoring</w:t>
      </w:r>
      <w:r w:rsidR="00823C5C">
        <w:rPr>
          <w:rFonts w:ascii="Times New Roman" w:eastAsia="Malgun Gothic" w:hAnsi="Times New Roman"/>
          <w:szCs w:val="20"/>
          <w:lang w:val="en-US" w:eastAsia="ko-KR"/>
        </w:rPr>
        <w:t>,</w:t>
      </w:r>
      <w:r w:rsidR="00A47250" w:rsidRPr="005A7E84">
        <w:rPr>
          <w:rFonts w:ascii="Times New Roman" w:eastAsia="Malgun Gothic" w:hAnsi="Times New Roman"/>
          <w:szCs w:val="20"/>
          <w:lang w:val="en-US" w:eastAsia="ko-KR"/>
        </w:rPr>
        <w:t xml:space="preserve"> </w:t>
      </w:r>
      <w:r w:rsidRPr="005A7E84">
        <w:rPr>
          <w:rFonts w:ascii="Times New Roman" w:eastAsia="Malgun Gothic" w:hAnsi="Times New Roman"/>
          <w:szCs w:val="20"/>
          <w:lang w:val="en-US" w:eastAsia="ko-KR"/>
        </w:rPr>
        <w:t>by</w:t>
      </w:r>
      <w:r w:rsidR="00A47250" w:rsidRPr="005A7E84">
        <w:rPr>
          <w:rFonts w:ascii="Times New Roman" w:eastAsia="Malgun Gothic" w:hAnsi="Times New Roman"/>
          <w:szCs w:val="20"/>
          <w:lang w:val="en-US" w:eastAsia="ko-KR"/>
        </w:rPr>
        <w:t xml:space="preserve"> </w:t>
      </w:r>
      <w:r w:rsidR="00823C5C">
        <w:rPr>
          <w:rFonts w:ascii="Times New Roman" w:eastAsia="Malgun Gothic" w:hAnsi="Times New Roman"/>
          <w:szCs w:val="20"/>
          <w:lang w:val="en-US" w:eastAsia="ko-KR"/>
        </w:rPr>
        <w:t>reducing a</w:t>
      </w:r>
      <w:r w:rsidR="00A47250" w:rsidRPr="005A7E84">
        <w:rPr>
          <w:rFonts w:ascii="Times New Roman" w:eastAsia="Malgun Gothic" w:hAnsi="Times New Roman"/>
          <w:szCs w:val="20"/>
          <w:lang w:val="en-US" w:eastAsia="ko-KR"/>
        </w:rPr>
        <w:t xml:space="preserve"> number of </w:t>
      </w:r>
      <w:r w:rsidR="007F0FB1">
        <w:rPr>
          <w:rFonts w:ascii="Times New Roman" w:eastAsia="Malgun Gothic" w:hAnsi="Times New Roman"/>
          <w:szCs w:val="20"/>
          <w:lang w:val="en-US" w:eastAsia="ko-KR"/>
        </w:rPr>
        <w:t>PDCCH candidates</w:t>
      </w:r>
      <w:r w:rsidR="00A47250" w:rsidRPr="005A7E84">
        <w:rPr>
          <w:rFonts w:ascii="Times New Roman" w:eastAsia="Malgun Gothic" w:hAnsi="Times New Roman"/>
          <w:szCs w:val="20"/>
          <w:lang w:val="en-US" w:eastAsia="ko-KR"/>
        </w:rPr>
        <w:t xml:space="preserve"> and non-overlapping CCE</w:t>
      </w:r>
      <w:r w:rsidR="009D7307">
        <w:rPr>
          <w:rFonts w:ascii="Times New Roman" w:eastAsia="Malgun Gothic" w:hAnsi="Times New Roman"/>
          <w:szCs w:val="20"/>
          <w:lang w:val="en-US" w:eastAsia="ko-KR"/>
        </w:rPr>
        <w:t>s</w:t>
      </w:r>
      <w:r w:rsidR="00A47250" w:rsidRPr="005A7E84">
        <w:rPr>
          <w:rFonts w:ascii="Times New Roman" w:eastAsia="Malgun Gothic" w:hAnsi="Times New Roman"/>
          <w:szCs w:val="20"/>
          <w:lang w:val="en-US" w:eastAsia="ko-KR"/>
        </w:rPr>
        <w:t xml:space="preserve"> </w:t>
      </w:r>
      <w:r w:rsidR="007F0FB1">
        <w:rPr>
          <w:rFonts w:ascii="Times New Roman" w:eastAsia="Malgun Gothic" w:hAnsi="Times New Roman"/>
          <w:szCs w:val="20"/>
          <w:lang w:val="en-US" w:eastAsia="ko-KR"/>
        </w:rPr>
        <w:t xml:space="preserve">that a UE needs to monitor per </w:t>
      </w:r>
      <w:r w:rsidR="00027A13">
        <w:rPr>
          <w:rFonts w:ascii="Times New Roman" w:eastAsia="Malgun Gothic" w:hAnsi="Times New Roman"/>
          <w:szCs w:val="20"/>
          <w:lang w:val="en-US" w:eastAsia="ko-KR"/>
        </w:rPr>
        <w:t>given time period such as a slot, is</w:t>
      </w:r>
      <w:r w:rsidRPr="005A7E84">
        <w:rPr>
          <w:rFonts w:ascii="Times New Roman" w:eastAsia="Malgun Gothic" w:hAnsi="Times New Roman"/>
          <w:szCs w:val="20"/>
          <w:lang w:val="en-US" w:eastAsia="ko-KR"/>
        </w:rPr>
        <w:t xml:space="preserve"> a</w:t>
      </w:r>
      <w:r w:rsidR="00997C13">
        <w:rPr>
          <w:rFonts w:ascii="Times New Roman" w:eastAsia="Malgun Gothic" w:hAnsi="Times New Roman"/>
          <w:szCs w:val="20"/>
          <w:lang w:val="en-US" w:eastAsia="ko-KR"/>
        </w:rPr>
        <w:t xml:space="preserve"> design </w:t>
      </w:r>
      <w:r w:rsidR="00823C5C">
        <w:rPr>
          <w:rFonts w:ascii="Times New Roman" w:eastAsia="Malgun Gothic" w:hAnsi="Times New Roman"/>
          <w:szCs w:val="20"/>
          <w:lang w:val="en-US" w:eastAsia="ko-KR"/>
        </w:rPr>
        <w:t>objective</w:t>
      </w:r>
      <w:r w:rsidR="00997C13">
        <w:rPr>
          <w:rFonts w:ascii="Times New Roman" w:eastAsia="Malgun Gothic" w:hAnsi="Times New Roman"/>
          <w:szCs w:val="20"/>
          <w:lang w:val="en-US" w:eastAsia="ko-KR"/>
        </w:rPr>
        <w:t xml:space="preserve"> for RedCap UEs [2</w:t>
      </w:r>
      <w:r w:rsidRPr="005A7E84">
        <w:rPr>
          <w:rFonts w:ascii="Times New Roman" w:eastAsia="Malgun Gothic" w:hAnsi="Times New Roman"/>
          <w:szCs w:val="20"/>
          <w:lang w:val="en-US" w:eastAsia="ko-KR"/>
        </w:rPr>
        <w:t xml:space="preserve">]. </w:t>
      </w:r>
      <w:r w:rsidR="00027A13">
        <w:rPr>
          <w:rFonts w:ascii="Times New Roman" w:eastAsia="Malgun Gothic" w:hAnsi="Times New Roman"/>
          <w:szCs w:val="20"/>
          <w:lang w:val="en-US" w:eastAsia="ko-KR"/>
        </w:rPr>
        <w:t>P</w:t>
      </w:r>
      <w:r w:rsidRPr="005A7E84">
        <w:rPr>
          <w:rFonts w:ascii="Times New Roman" w:eastAsia="Malgun Gothic" w:hAnsi="Times New Roman"/>
          <w:szCs w:val="20"/>
          <w:lang w:val="en-US" w:eastAsia="ko-KR"/>
        </w:rPr>
        <w:t xml:space="preserve">otential techniques to achieve this goal </w:t>
      </w:r>
      <w:r w:rsidR="00027A13">
        <w:rPr>
          <w:rFonts w:ascii="Times New Roman" w:eastAsia="Malgun Gothic" w:hAnsi="Times New Roman"/>
          <w:szCs w:val="20"/>
          <w:lang w:val="en-US" w:eastAsia="ko-KR"/>
        </w:rPr>
        <w:t>should consider</w:t>
      </w:r>
      <w:r w:rsidR="00D71C47" w:rsidRPr="005A7E84">
        <w:rPr>
          <w:rFonts w:ascii="Times New Roman" w:eastAsia="Malgun Gothic" w:hAnsi="Times New Roman"/>
          <w:szCs w:val="20"/>
          <w:lang w:val="en-US" w:eastAsia="ko-KR"/>
        </w:rPr>
        <w:t xml:space="preserve"> </w:t>
      </w:r>
      <w:r w:rsidR="00027A13">
        <w:rPr>
          <w:rFonts w:ascii="Times New Roman" w:eastAsia="Malgun Gothic" w:hAnsi="Times New Roman"/>
          <w:szCs w:val="20"/>
          <w:lang w:val="en-US" w:eastAsia="ko-KR"/>
        </w:rPr>
        <w:t xml:space="preserve">at least </w:t>
      </w:r>
      <w:r w:rsidR="00D71C47" w:rsidRPr="005A7E84">
        <w:rPr>
          <w:rFonts w:ascii="Times New Roman" w:eastAsia="Malgun Gothic" w:hAnsi="Times New Roman"/>
          <w:szCs w:val="20"/>
          <w:lang w:val="en-US" w:eastAsia="ko-KR"/>
        </w:rPr>
        <w:t>the following</w:t>
      </w:r>
      <w:r w:rsidRPr="005A7E84">
        <w:rPr>
          <w:rFonts w:ascii="Times New Roman" w:eastAsia="Malgun Gothic" w:hAnsi="Times New Roman"/>
          <w:szCs w:val="20"/>
          <w:lang w:val="en-US" w:eastAsia="ko-KR"/>
        </w:rPr>
        <w:t xml:space="preserve"> limitations and requirements of RedCap UEs</w:t>
      </w:r>
      <w:r w:rsidR="00027A13">
        <w:rPr>
          <w:rFonts w:ascii="Times New Roman" w:eastAsia="Malgun Gothic" w:hAnsi="Times New Roman"/>
          <w:szCs w:val="20"/>
          <w:lang w:val="en-US" w:eastAsia="ko-KR"/>
        </w:rPr>
        <w:t>.</w:t>
      </w:r>
      <w:r w:rsidRPr="005A7E84">
        <w:rPr>
          <w:rFonts w:ascii="Times New Roman" w:eastAsia="Malgun Gothic" w:hAnsi="Times New Roman"/>
          <w:szCs w:val="20"/>
          <w:lang w:val="en-US" w:eastAsia="ko-KR"/>
        </w:rPr>
        <w:t xml:space="preserve"> </w:t>
      </w:r>
    </w:p>
    <w:p w14:paraId="50EF8964" w14:textId="650D4B75" w:rsidR="00D71C47" w:rsidRPr="00D71C47" w:rsidRDefault="00997C13" w:rsidP="005E5A3D">
      <w:pPr>
        <w:numPr>
          <w:ilvl w:val="0"/>
          <w:numId w:val="10"/>
        </w:numPr>
        <w:spacing w:line="288" w:lineRule="auto"/>
        <w:rPr>
          <w:szCs w:val="20"/>
        </w:rPr>
      </w:pPr>
      <w:r>
        <w:rPr>
          <w:szCs w:val="20"/>
        </w:rPr>
        <w:t xml:space="preserve">Maximum </w:t>
      </w:r>
      <w:r w:rsidR="007F6103">
        <w:rPr>
          <w:szCs w:val="20"/>
        </w:rPr>
        <w:t xml:space="preserve">UE </w:t>
      </w:r>
      <w:r w:rsidR="00A92DAA">
        <w:rPr>
          <w:szCs w:val="20"/>
        </w:rPr>
        <w:t>operating</w:t>
      </w:r>
      <w:r>
        <w:rPr>
          <w:szCs w:val="20"/>
        </w:rPr>
        <w:t xml:space="preserve"> </w:t>
      </w:r>
      <w:r w:rsidR="007F6103">
        <w:rPr>
          <w:szCs w:val="20"/>
        </w:rPr>
        <w:t>bandwidth</w:t>
      </w:r>
    </w:p>
    <w:p w14:paraId="1076A151" w14:textId="4752A17C" w:rsidR="009D4A61" w:rsidRDefault="00C772E8" w:rsidP="005E5A3D">
      <w:pPr>
        <w:numPr>
          <w:ilvl w:val="0"/>
          <w:numId w:val="10"/>
        </w:numPr>
        <w:spacing w:line="288" w:lineRule="auto"/>
        <w:rPr>
          <w:szCs w:val="20"/>
        </w:rPr>
      </w:pPr>
      <w:r>
        <w:rPr>
          <w:szCs w:val="20"/>
        </w:rPr>
        <w:t>R</w:t>
      </w:r>
      <w:r w:rsidR="00C266FE">
        <w:rPr>
          <w:szCs w:val="20"/>
        </w:rPr>
        <w:t>educed UE processing capability</w:t>
      </w:r>
    </w:p>
    <w:p w14:paraId="085D6955" w14:textId="3474174E" w:rsidR="00027A13" w:rsidRDefault="009D4A61" w:rsidP="00027A13">
      <w:pPr>
        <w:numPr>
          <w:ilvl w:val="0"/>
          <w:numId w:val="10"/>
        </w:numPr>
        <w:spacing w:line="288" w:lineRule="auto"/>
        <w:rPr>
          <w:szCs w:val="20"/>
        </w:rPr>
      </w:pPr>
      <w:r w:rsidRPr="009D4A61">
        <w:rPr>
          <w:szCs w:val="20"/>
        </w:rPr>
        <w:t>UE power saving</w:t>
      </w:r>
      <w:r w:rsidR="00027A13">
        <w:rPr>
          <w:szCs w:val="20"/>
        </w:rPr>
        <w:t>s</w:t>
      </w:r>
      <w:r w:rsidRPr="009D4A61">
        <w:rPr>
          <w:szCs w:val="20"/>
        </w:rPr>
        <w:t xml:space="preserve"> and battery lifetime enhancements</w:t>
      </w:r>
    </w:p>
    <w:p w14:paraId="64AEEDCA" w14:textId="77777777" w:rsidR="00275257" w:rsidRPr="00275257" w:rsidRDefault="00275257" w:rsidP="00275257">
      <w:pPr>
        <w:spacing w:line="288" w:lineRule="auto"/>
        <w:ind w:left="772"/>
        <w:rPr>
          <w:szCs w:val="20"/>
        </w:rPr>
      </w:pPr>
    </w:p>
    <w:p w14:paraId="45ACF81F" w14:textId="1FF762DC" w:rsidR="003C2F6D" w:rsidRPr="003C2F6D" w:rsidRDefault="007F6103" w:rsidP="00823C5C">
      <w:pPr>
        <w:pStyle w:val="Heading2"/>
        <w:numPr>
          <w:ilvl w:val="1"/>
          <w:numId w:val="9"/>
        </w:numPr>
        <w:tabs>
          <w:tab w:val="num" w:pos="576"/>
        </w:tabs>
        <w:spacing w:before="120" w:after="120"/>
        <w:ind w:left="576" w:hanging="576"/>
        <w:rPr>
          <w:lang w:val="en-US"/>
        </w:rPr>
      </w:pPr>
      <w:r>
        <w:rPr>
          <w:lang w:val="en-US"/>
        </w:rPr>
        <w:t xml:space="preserve">Reduced </w:t>
      </w:r>
      <w:r w:rsidR="003C2F6D">
        <w:rPr>
          <w:lang w:val="en-US"/>
        </w:rPr>
        <w:t xml:space="preserve">PDCCH monitoring capability </w:t>
      </w:r>
    </w:p>
    <w:p w14:paraId="4B86421E" w14:textId="310C4F2F" w:rsidR="00940413" w:rsidRDefault="005F2709" w:rsidP="00940413">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Rel-16 </w:t>
      </w:r>
      <w:r w:rsidR="00940413" w:rsidRPr="005A7E84">
        <w:rPr>
          <w:rFonts w:ascii="Times New Roman" w:eastAsia="Malgun Gothic" w:hAnsi="Times New Roman"/>
          <w:szCs w:val="20"/>
          <w:lang w:val="en-US" w:eastAsia="ko-KR"/>
        </w:rPr>
        <w:t xml:space="preserve">NR supports </w:t>
      </w:r>
      <w:r w:rsidR="00940413">
        <w:rPr>
          <w:rFonts w:ascii="Times New Roman" w:eastAsia="Malgun Gothic" w:hAnsi="Times New Roman"/>
          <w:szCs w:val="20"/>
          <w:lang w:val="en-US" w:eastAsia="ko-KR"/>
        </w:rPr>
        <w:t xml:space="preserve">a </w:t>
      </w:r>
      <w:r w:rsidR="00940413" w:rsidRPr="005A7E84">
        <w:rPr>
          <w:rFonts w:ascii="Times New Roman" w:eastAsia="Malgun Gothic" w:hAnsi="Times New Roman"/>
          <w:szCs w:val="20"/>
          <w:lang w:val="en-US" w:eastAsia="ko-KR"/>
        </w:rPr>
        <w:t>fixed maximum number of non-overlapp</w:t>
      </w:r>
      <w:r w:rsidR="00DC0ABA">
        <w:rPr>
          <w:rFonts w:ascii="Times New Roman" w:eastAsia="Malgun Gothic" w:hAnsi="Times New Roman"/>
          <w:szCs w:val="20"/>
          <w:lang w:val="en-US" w:eastAsia="ko-KR"/>
        </w:rPr>
        <w:t>ing</w:t>
      </w:r>
      <w:r w:rsidR="00940413" w:rsidRPr="005A7E84">
        <w:rPr>
          <w:rFonts w:ascii="Times New Roman" w:eastAsia="Malgun Gothic" w:hAnsi="Times New Roman"/>
          <w:szCs w:val="20"/>
          <w:lang w:val="en-US" w:eastAsia="ko-KR"/>
        </w:rPr>
        <w:t xml:space="preserve"> CCEs per slot per SCS configuration</w:t>
      </w:r>
      <w:r w:rsidR="00940413">
        <w:rPr>
          <w:rFonts w:ascii="Times New Roman" w:eastAsia="Malgun Gothic" w:hAnsi="Times New Roman"/>
          <w:szCs w:val="20"/>
          <w:lang w:val="en-US" w:eastAsia="ko-KR"/>
        </w:rPr>
        <w:t xml:space="preserve">. </w:t>
      </w:r>
      <w:r w:rsidR="00940413" w:rsidRPr="005A7E84">
        <w:rPr>
          <w:rFonts w:ascii="Times New Roman" w:eastAsia="Malgun Gothic" w:hAnsi="Times New Roman"/>
          <w:szCs w:val="20"/>
          <w:lang w:val="en-US" w:eastAsia="ko-KR"/>
        </w:rPr>
        <w:t xml:space="preserve">However, the number of non-overlapping CCEs in a CORESET </w:t>
      </w:r>
      <w:r w:rsidR="00940413">
        <w:rPr>
          <w:rFonts w:ascii="Times New Roman" w:eastAsia="Malgun Gothic" w:hAnsi="Times New Roman"/>
          <w:szCs w:val="20"/>
          <w:lang w:val="en-US" w:eastAsia="ko-KR"/>
        </w:rPr>
        <w:t xml:space="preserve">can </w:t>
      </w:r>
      <w:r w:rsidR="00940413" w:rsidRPr="005A7E84">
        <w:rPr>
          <w:rFonts w:ascii="Times New Roman" w:eastAsia="Malgun Gothic" w:hAnsi="Times New Roman"/>
          <w:szCs w:val="20"/>
          <w:lang w:val="en-US" w:eastAsia="ko-KR"/>
        </w:rPr>
        <w:t>var</w:t>
      </w:r>
      <w:r w:rsidR="00940413">
        <w:rPr>
          <w:rFonts w:ascii="Times New Roman" w:eastAsia="Malgun Gothic" w:hAnsi="Times New Roman"/>
          <w:szCs w:val="20"/>
          <w:lang w:val="en-US" w:eastAsia="ko-KR"/>
        </w:rPr>
        <w:t>y</w:t>
      </w:r>
      <w:r w:rsidR="00940413" w:rsidRPr="005A7E84">
        <w:rPr>
          <w:rFonts w:ascii="Times New Roman" w:eastAsia="Malgun Gothic" w:hAnsi="Times New Roman"/>
          <w:szCs w:val="20"/>
          <w:lang w:val="en-US" w:eastAsia="ko-KR"/>
        </w:rPr>
        <w:t xml:space="preserve"> </w:t>
      </w:r>
      <w:r w:rsidR="00940413">
        <w:rPr>
          <w:rFonts w:ascii="Times New Roman" w:eastAsia="Malgun Gothic" w:hAnsi="Times New Roman"/>
          <w:szCs w:val="20"/>
          <w:lang w:val="en-US" w:eastAsia="ko-KR"/>
        </w:rPr>
        <w:t xml:space="preserve">according to the </w:t>
      </w:r>
      <w:r w:rsidR="00940413" w:rsidRPr="005A7E84">
        <w:rPr>
          <w:rFonts w:ascii="Times New Roman" w:eastAsia="Malgun Gothic" w:hAnsi="Times New Roman"/>
          <w:szCs w:val="20"/>
          <w:lang w:val="en-US" w:eastAsia="ko-KR"/>
        </w:rPr>
        <w:t xml:space="preserve">CORESET </w:t>
      </w:r>
      <w:r w:rsidR="00940413">
        <w:rPr>
          <w:rFonts w:ascii="Times New Roman" w:eastAsia="Malgun Gothic" w:hAnsi="Times New Roman"/>
          <w:szCs w:val="20"/>
          <w:lang w:val="en-US" w:eastAsia="ko-KR"/>
        </w:rPr>
        <w:t xml:space="preserve">bandwidth </w:t>
      </w:r>
      <w:r w:rsidR="00940413" w:rsidRPr="005A7E84">
        <w:rPr>
          <w:rFonts w:ascii="Times New Roman" w:eastAsia="Malgun Gothic" w:hAnsi="Times New Roman"/>
          <w:szCs w:val="20"/>
          <w:lang w:val="en-US" w:eastAsia="ko-KR"/>
        </w:rPr>
        <w:t>as shown in Table 1</w:t>
      </w:r>
      <w:r w:rsidR="00940413">
        <w:rPr>
          <w:rFonts w:ascii="Times New Roman" w:eastAsia="Malgun Gothic" w:hAnsi="Times New Roman"/>
          <w:szCs w:val="20"/>
          <w:lang w:val="en-US" w:eastAsia="ko-KR"/>
        </w:rPr>
        <w:t xml:space="preserve"> (assuming PDCCH monitoring at the beginning of each slot)</w:t>
      </w:r>
      <w:r w:rsidR="00940413" w:rsidRPr="005A7E84">
        <w:rPr>
          <w:rFonts w:ascii="Times New Roman" w:eastAsia="Malgun Gothic" w:hAnsi="Times New Roman"/>
          <w:szCs w:val="20"/>
          <w:lang w:val="en-US" w:eastAsia="ko-KR"/>
        </w:rPr>
        <w:t xml:space="preserve">. </w:t>
      </w:r>
      <w:r w:rsidR="00940413">
        <w:rPr>
          <w:rFonts w:ascii="Times New Roman" w:eastAsia="Malgun Gothic" w:hAnsi="Times New Roman"/>
          <w:szCs w:val="20"/>
          <w:lang w:val="en-US" w:eastAsia="ko-KR"/>
        </w:rPr>
        <w:t xml:space="preserve"> </w:t>
      </w:r>
    </w:p>
    <w:p w14:paraId="2B00987A" w14:textId="77777777" w:rsidR="00940413" w:rsidRDefault="00940413" w:rsidP="00940413">
      <w:pPr>
        <w:spacing w:line="288" w:lineRule="auto"/>
        <w:jc w:val="both"/>
        <w:rPr>
          <w:rFonts w:ascii="Times New Roman" w:eastAsia="Malgun Gothic" w:hAnsi="Times New Roman"/>
          <w:szCs w:val="20"/>
          <w:lang w:val="en-US" w:eastAsia="ko-KR"/>
        </w:rPr>
      </w:pPr>
    </w:p>
    <w:p w14:paraId="30A93E7B" w14:textId="40468CAD" w:rsidR="00940413" w:rsidRDefault="00940413" w:rsidP="00940413">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For a UE with reduced operati</w:t>
      </w:r>
      <w:r>
        <w:rPr>
          <w:rFonts w:ascii="Times New Roman" w:eastAsia="Malgun Gothic" w:hAnsi="Times New Roman"/>
          <w:szCs w:val="20"/>
          <w:lang w:val="en-US" w:eastAsia="ko-KR"/>
        </w:rPr>
        <w:t>ng</w:t>
      </w:r>
      <w:r w:rsidRPr="005A7E84">
        <w:rPr>
          <w:rFonts w:ascii="Times New Roman" w:eastAsia="Malgun Gothic" w:hAnsi="Times New Roman"/>
          <w:szCs w:val="20"/>
          <w:lang w:val="en-US" w:eastAsia="ko-KR"/>
        </w:rPr>
        <w:t xml:space="preserve"> bandwidth, </w:t>
      </w:r>
      <w:r>
        <w:rPr>
          <w:rFonts w:ascii="Times New Roman" w:eastAsia="Malgun Gothic" w:hAnsi="Times New Roman"/>
          <w:szCs w:val="20"/>
          <w:lang w:val="en-US" w:eastAsia="ko-KR"/>
        </w:rPr>
        <w:t xml:space="preserve">such as </w:t>
      </w:r>
      <w:r w:rsidRPr="005A7E84">
        <w:rPr>
          <w:rFonts w:ascii="Times New Roman" w:eastAsia="Malgun Gothic" w:hAnsi="Times New Roman"/>
          <w:szCs w:val="20"/>
          <w:lang w:val="en-US" w:eastAsia="ko-KR"/>
        </w:rPr>
        <w:t xml:space="preserve">for example 20 MHz, the number of non-overlapping CCEs in a CORESET for µ=1 is 25, which </w:t>
      </w:r>
      <w:r>
        <w:rPr>
          <w:rFonts w:ascii="Times New Roman" w:eastAsia="Malgun Gothic" w:hAnsi="Times New Roman"/>
          <w:szCs w:val="20"/>
          <w:lang w:val="en-US" w:eastAsia="ko-KR"/>
        </w:rPr>
        <w:t>is</w:t>
      </w:r>
      <w:r w:rsidRPr="005A7E84">
        <w:rPr>
          <w:rFonts w:ascii="Times New Roman" w:eastAsia="Malgun Gothic" w:hAnsi="Times New Roman"/>
          <w:szCs w:val="20"/>
          <w:lang w:val="en-US" w:eastAsia="ko-KR"/>
        </w:rPr>
        <w:t xml:space="preserve"> smaller than the maximum </w:t>
      </w:r>
      <w:r>
        <w:rPr>
          <w:rFonts w:ascii="Times New Roman" w:eastAsia="Malgun Gothic" w:hAnsi="Times New Roman"/>
          <w:szCs w:val="20"/>
          <w:lang w:val="en-US" w:eastAsia="ko-KR"/>
        </w:rPr>
        <w:t xml:space="preserve">number of 56 </w:t>
      </w:r>
      <w:r w:rsidRPr="005A7E84">
        <w:rPr>
          <w:rFonts w:ascii="Times New Roman" w:eastAsia="Malgun Gothic" w:hAnsi="Times New Roman"/>
          <w:szCs w:val="20"/>
          <w:lang w:val="en-US" w:eastAsia="ko-KR"/>
        </w:rPr>
        <w:t xml:space="preserve">non-overlapping CCEs defined in </w:t>
      </w:r>
      <w:r>
        <w:rPr>
          <w:rFonts w:ascii="Times New Roman" w:eastAsia="Malgun Gothic" w:hAnsi="Times New Roman"/>
          <w:szCs w:val="20"/>
          <w:lang w:val="en-US" w:eastAsia="ko-KR"/>
        </w:rPr>
        <w:t>Rel-16</w:t>
      </w:r>
      <w:r w:rsidRPr="005A7E84">
        <w:rPr>
          <w:rFonts w:ascii="Times New Roman" w:eastAsia="Malgun Gothic" w:hAnsi="Times New Roman"/>
          <w:szCs w:val="20"/>
          <w:lang w:val="en-US" w:eastAsia="ko-KR"/>
        </w:rPr>
        <w:t xml:space="preserve">.  When the number of non-overlapping CCEs of a CORESET is reduced, the PDCCH capacity in terms of number of PDCCHs transmitted per slot </w:t>
      </w:r>
      <w:r>
        <w:rPr>
          <w:rFonts w:ascii="Times New Roman" w:eastAsia="Malgun Gothic" w:hAnsi="Times New Roman"/>
          <w:szCs w:val="20"/>
          <w:lang w:val="en-US" w:eastAsia="ko-KR"/>
        </w:rPr>
        <w:t>may</w:t>
      </w:r>
      <w:r w:rsidRPr="005A7E84">
        <w:rPr>
          <w:rFonts w:ascii="Times New Roman" w:eastAsia="Malgun Gothic" w:hAnsi="Times New Roman"/>
          <w:szCs w:val="20"/>
          <w:lang w:val="en-US" w:eastAsia="ko-KR"/>
        </w:rPr>
        <w:t xml:space="preserve"> be reduced accordingly as well</w:t>
      </w:r>
      <w:r>
        <w:rPr>
          <w:rFonts w:ascii="Times New Roman" w:eastAsia="Malgun Gothic" w:hAnsi="Times New Roman"/>
          <w:szCs w:val="20"/>
          <w:lang w:val="en-US" w:eastAsia="ko-KR"/>
        </w:rPr>
        <w:t xml:space="preserve">, especially if the larger CCE aggregation levels need to be used for example due a reduced number of </w:t>
      </w:r>
      <w:r w:rsidR="00DC0ABA">
        <w:rPr>
          <w:rFonts w:ascii="Times New Roman" w:eastAsia="Malgun Gothic" w:hAnsi="Times New Roman"/>
          <w:szCs w:val="20"/>
          <w:lang w:val="en-US" w:eastAsia="ko-KR"/>
        </w:rPr>
        <w:t xml:space="preserve">UE </w:t>
      </w:r>
      <w:r>
        <w:rPr>
          <w:rFonts w:ascii="Times New Roman" w:eastAsia="Malgun Gothic" w:hAnsi="Times New Roman"/>
          <w:szCs w:val="20"/>
          <w:lang w:val="en-US" w:eastAsia="ko-KR"/>
        </w:rPr>
        <w:t>receiver antennas</w:t>
      </w:r>
      <w:r w:rsidRPr="005A7E84">
        <w:rPr>
          <w:rFonts w:ascii="Times New Roman" w:eastAsia="Malgun Gothic" w:hAnsi="Times New Roman"/>
          <w:szCs w:val="20"/>
          <w:lang w:val="en-US" w:eastAsia="ko-KR"/>
        </w:rPr>
        <w:t>.</w:t>
      </w:r>
      <w:r w:rsidR="005F2709">
        <w:rPr>
          <w:rFonts w:ascii="Times New Roman" w:eastAsia="Malgun Gothic" w:hAnsi="Times New Roman"/>
          <w:szCs w:val="20"/>
          <w:lang w:val="en-US" w:eastAsia="ko-KR"/>
        </w:rPr>
        <w:t xml:space="preserve"> Additionally, considering that a UE typically needs to monitor PDCCH for Type-3 CSS (e.g. DCI format 2_0 or DCI format 2_2), a gNB capability for UE-specific scheduling will be severely limited</w:t>
      </w:r>
      <w:r w:rsidR="00DC0ABA">
        <w:rPr>
          <w:rFonts w:ascii="Times New Roman" w:eastAsia="Malgun Gothic" w:hAnsi="Times New Roman"/>
          <w:szCs w:val="20"/>
          <w:lang w:val="en-US" w:eastAsia="ko-KR"/>
        </w:rPr>
        <w:t xml:space="preserve"> in corresponding slots</w:t>
      </w:r>
      <w:r w:rsidR="005F2709">
        <w:rPr>
          <w:rFonts w:ascii="Times New Roman" w:eastAsia="Malgun Gothic" w:hAnsi="Times New Roman"/>
          <w:szCs w:val="20"/>
          <w:lang w:val="en-US" w:eastAsia="ko-KR"/>
        </w:rPr>
        <w:t>, even if R</w:t>
      </w:r>
      <w:r w:rsidR="00FC586C">
        <w:rPr>
          <w:rFonts w:ascii="Times New Roman" w:eastAsia="Malgun Gothic" w:hAnsi="Times New Roman"/>
          <w:szCs w:val="20"/>
          <w:lang w:val="en-US" w:eastAsia="ko-KR"/>
        </w:rPr>
        <w:t>ed</w:t>
      </w:r>
      <w:r w:rsidR="005F2709">
        <w:rPr>
          <w:rFonts w:ascii="Times New Roman" w:eastAsia="Malgun Gothic" w:hAnsi="Times New Roman"/>
          <w:szCs w:val="20"/>
          <w:lang w:val="en-US" w:eastAsia="ko-KR"/>
        </w:rPr>
        <w:t>C</w:t>
      </w:r>
      <w:r w:rsidR="00FC586C">
        <w:rPr>
          <w:rFonts w:ascii="Times New Roman" w:eastAsia="Malgun Gothic" w:hAnsi="Times New Roman"/>
          <w:szCs w:val="20"/>
          <w:lang w:val="en-US" w:eastAsia="ko-KR"/>
        </w:rPr>
        <w:t>ap</w:t>
      </w:r>
      <w:r w:rsidR="005F2709">
        <w:rPr>
          <w:rFonts w:ascii="Times New Roman" w:eastAsia="Malgun Gothic" w:hAnsi="Times New Roman"/>
          <w:szCs w:val="20"/>
          <w:lang w:val="en-US" w:eastAsia="ko-KR"/>
        </w:rPr>
        <w:t xml:space="preserve"> UEs are distributed in different BWPs, and </w:t>
      </w:r>
      <w:r w:rsidR="00DC0ABA">
        <w:rPr>
          <w:rFonts w:ascii="Times New Roman" w:eastAsia="Malgun Gothic" w:hAnsi="Times New Roman"/>
          <w:szCs w:val="20"/>
          <w:lang w:val="en-US" w:eastAsia="ko-KR"/>
        </w:rPr>
        <w:t>USS</w:t>
      </w:r>
      <w:r w:rsidR="005F2709">
        <w:rPr>
          <w:rFonts w:ascii="Times New Roman" w:eastAsia="Malgun Gothic" w:hAnsi="Times New Roman"/>
          <w:szCs w:val="20"/>
          <w:lang w:val="en-US" w:eastAsia="ko-KR"/>
        </w:rPr>
        <w:t xml:space="preserve"> sets will need to have very few </w:t>
      </w:r>
      <w:r w:rsidR="00DC0ABA">
        <w:rPr>
          <w:rFonts w:ascii="Times New Roman" w:eastAsia="Malgun Gothic" w:hAnsi="Times New Roman"/>
          <w:szCs w:val="20"/>
          <w:lang w:val="en-US" w:eastAsia="ko-KR"/>
        </w:rPr>
        <w:t xml:space="preserve">PDCCH </w:t>
      </w:r>
      <w:r w:rsidR="005F2709">
        <w:rPr>
          <w:rFonts w:ascii="Times New Roman" w:eastAsia="Malgun Gothic" w:hAnsi="Times New Roman"/>
          <w:szCs w:val="20"/>
          <w:lang w:val="en-US" w:eastAsia="ko-KR"/>
        </w:rPr>
        <w:t xml:space="preserve">candidates in order to avoid dropping whenever the UE also monitors PDCCH for CSS sets. </w:t>
      </w:r>
      <w:r w:rsidRPr="005A7E84">
        <w:rPr>
          <w:rFonts w:ascii="Times New Roman" w:eastAsia="Malgun Gothic" w:hAnsi="Times New Roman"/>
          <w:szCs w:val="20"/>
          <w:lang w:val="en-US" w:eastAsia="ko-KR"/>
        </w:rPr>
        <w:t xml:space="preserve"> </w:t>
      </w:r>
    </w:p>
    <w:p w14:paraId="482F019A" w14:textId="77777777" w:rsidR="00940413" w:rsidRPr="00762853" w:rsidRDefault="00940413" w:rsidP="00940413">
      <w:pPr>
        <w:spacing w:line="288" w:lineRule="auto"/>
        <w:rPr>
          <w:b/>
          <w:lang w:eastAsia="x-none"/>
        </w:rPr>
      </w:pPr>
    </w:p>
    <w:p w14:paraId="6AF6DF1B" w14:textId="6499BC6F" w:rsidR="00940413" w:rsidRPr="00DC1306" w:rsidRDefault="00940413" w:rsidP="00DC1306">
      <w:pPr>
        <w:spacing w:line="288" w:lineRule="auto"/>
        <w:jc w:val="center"/>
        <w:rPr>
          <w:b/>
          <w:lang w:eastAsia="x-none"/>
        </w:rPr>
      </w:pPr>
      <w:r w:rsidRPr="00DC1306">
        <w:rPr>
          <w:b/>
          <w:lang w:eastAsia="x-none"/>
        </w:rPr>
        <w:t>Table 1: Number of non-overlapped CCEs for a CORESET with 3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1813"/>
        <w:gridCol w:w="1228"/>
        <w:gridCol w:w="1176"/>
        <w:gridCol w:w="1228"/>
        <w:gridCol w:w="1210"/>
      </w:tblGrid>
      <w:tr w:rsidR="00940413" w14:paraId="07EB55A6" w14:textId="77777777" w:rsidTr="00DC1306">
        <w:trPr>
          <w:trHeight w:val="132"/>
          <w:jc w:val="center"/>
        </w:trPr>
        <w:tc>
          <w:tcPr>
            <w:tcW w:w="1813" w:type="dxa"/>
            <w:shd w:val="clear" w:color="auto" w:fill="BFBFBF" w:themeFill="background1" w:themeFillShade="BF"/>
          </w:tcPr>
          <w:p w14:paraId="1BD9F430" w14:textId="77777777" w:rsidR="00940413" w:rsidRPr="00DC1306" w:rsidRDefault="00940413" w:rsidP="00DC1306">
            <w:pPr>
              <w:widowControl w:val="0"/>
              <w:wordWrap w:val="0"/>
              <w:autoSpaceDE w:val="0"/>
              <w:autoSpaceDN w:val="0"/>
              <w:jc w:val="center"/>
              <w:rPr>
                <w:rFonts w:eastAsia="Malgun Gothic"/>
                <w:b/>
                <w:szCs w:val="20"/>
                <w:lang w:eastAsia="ko-KR"/>
              </w:rPr>
            </w:pPr>
            <w:r w:rsidRPr="00DC1306">
              <w:rPr>
                <w:rFonts w:eastAsia="Malgun Gothic"/>
                <w:b/>
                <w:szCs w:val="20"/>
                <w:lang w:eastAsia="ko-KR"/>
              </w:rPr>
              <w:t>Bandwidth (MHz)</w:t>
            </w:r>
          </w:p>
        </w:tc>
        <w:tc>
          <w:tcPr>
            <w:tcW w:w="1228" w:type="dxa"/>
            <w:shd w:val="clear" w:color="auto" w:fill="BFBFBF" w:themeFill="background1" w:themeFillShade="BF"/>
          </w:tcPr>
          <w:p w14:paraId="1379A623" w14:textId="77777777" w:rsidR="00940413" w:rsidRPr="00DC1306" w:rsidRDefault="00940413" w:rsidP="00DC1306">
            <w:pPr>
              <w:widowControl w:val="0"/>
              <w:wordWrap w:val="0"/>
              <w:autoSpaceDE w:val="0"/>
              <w:autoSpaceDN w:val="0"/>
              <w:jc w:val="center"/>
              <w:rPr>
                <w:rFonts w:eastAsia="Malgun Gothic"/>
                <w:b/>
                <w:szCs w:val="20"/>
                <w:lang w:eastAsia="ko-KR"/>
              </w:rPr>
            </w:pPr>
            <w:r w:rsidRPr="00DC1306">
              <w:rPr>
                <w:rFonts w:eastAsia="Malgun Gothic"/>
                <w:b/>
                <w:szCs w:val="20"/>
                <w:lang w:eastAsia="ko-KR"/>
              </w:rPr>
              <w:t>µ=0</w:t>
            </w:r>
          </w:p>
        </w:tc>
        <w:tc>
          <w:tcPr>
            <w:tcW w:w="1176" w:type="dxa"/>
            <w:shd w:val="clear" w:color="auto" w:fill="BFBFBF" w:themeFill="background1" w:themeFillShade="BF"/>
          </w:tcPr>
          <w:p w14:paraId="3CE7583E" w14:textId="77777777" w:rsidR="00940413" w:rsidRPr="00DC1306" w:rsidRDefault="00940413" w:rsidP="00DC1306">
            <w:pPr>
              <w:widowControl w:val="0"/>
              <w:wordWrap w:val="0"/>
              <w:autoSpaceDE w:val="0"/>
              <w:autoSpaceDN w:val="0"/>
              <w:jc w:val="center"/>
              <w:rPr>
                <w:rFonts w:eastAsia="Malgun Gothic"/>
                <w:b/>
                <w:szCs w:val="20"/>
                <w:lang w:eastAsia="ko-KR"/>
              </w:rPr>
            </w:pPr>
            <w:r w:rsidRPr="00DC1306">
              <w:rPr>
                <w:rFonts w:eastAsia="Malgun Gothic"/>
                <w:b/>
                <w:szCs w:val="20"/>
                <w:lang w:eastAsia="ko-KR"/>
              </w:rPr>
              <w:t>µ=1</w:t>
            </w:r>
          </w:p>
        </w:tc>
        <w:tc>
          <w:tcPr>
            <w:tcW w:w="1228" w:type="dxa"/>
            <w:shd w:val="clear" w:color="auto" w:fill="BFBFBF" w:themeFill="background1" w:themeFillShade="BF"/>
          </w:tcPr>
          <w:p w14:paraId="12311FF6" w14:textId="77777777" w:rsidR="00940413" w:rsidRPr="00DC1306" w:rsidRDefault="00940413" w:rsidP="00DC1306">
            <w:pPr>
              <w:widowControl w:val="0"/>
              <w:wordWrap w:val="0"/>
              <w:autoSpaceDE w:val="0"/>
              <w:autoSpaceDN w:val="0"/>
              <w:jc w:val="center"/>
              <w:rPr>
                <w:rFonts w:eastAsia="Malgun Gothic"/>
                <w:b/>
                <w:szCs w:val="20"/>
                <w:lang w:eastAsia="ko-KR"/>
              </w:rPr>
            </w:pPr>
            <w:r w:rsidRPr="00DC1306">
              <w:rPr>
                <w:rFonts w:eastAsia="Malgun Gothic"/>
                <w:b/>
                <w:szCs w:val="20"/>
                <w:lang w:eastAsia="ko-KR"/>
              </w:rPr>
              <w:t>µ=2</w:t>
            </w:r>
          </w:p>
        </w:tc>
        <w:tc>
          <w:tcPr>
            <w:tcW w:w="1210" w:type="dxa"/>
            <w:shd w:val="clear" w:color="auto" w:fill="BFBFBF" w:themeFill="background1" w:themeFillShade="BF"/>
          </w:tcPr>
          <w:p w14:paraId="01A3E741" w14:textId="77777777" w:rsidR="00940413" w:rsidRPr="00DC1306" w:rsidRDefault="00940413" w:rsidP="00DC1306">
            <w:pPr>
              <w:widowControl w:val="0"/>
              <w:wordWrap w:val="0"/>
              <w:autoSpaceDE w:val="0"/>
              <w:autoSpaceDN w:val="0"/>
              <w:jc w:val="center"/>
              <w:rPr>
                <w:rFonts w:eastAsia="Malgun Gothic"/>
                <w:b/>
                <w:szCs w:val="20"/>
                <w:lang w:eastAsia="ko-KR"/>
              </w:rPr>
            </w:pPr>
            <w:r w:rsidRPr="00DC1306">
              <w:rPr>
                <w:rFonts w:eastAsia="Malgun Gothic"/>
                <w:b/>
                <w:szCs w:val="20"/>
                <w:lang w:eastAsia="ko-KR"/>
              </w:rPr>
              <w:t>µ=3</w:t>
            </w:r>
          </w:p>
        </w:tc>
      </w:tr>
      <w:tr w:rsidR="00940413" w14:paraId="1740483C" w14:textId="77777777" w:rsidTr="00DC1306">
        <w:trPr>
          <w:trHeight w:val="132"/>
          <w:jc w:val="center"/>
        </w:trPr>
        <w:tc>
          <w:tcPr>
            <w:tcW w:w="1813" w:type="dxa"/>
            <w:shd w:val="clear" w:color="auto" w:fill="E7E6E6" w:themeFill="background2"/>
          </w:tcPr>
          <w:p w14:paraId="6A417B26" w14:textId="77777777" w:rsidR="00940413" w:rsidRPr="00DC1306" w:rsidRDefault="00940413" w:rsidP="00DC1306">
            <w:pPr>
              <w:widowControl w:val="0"/>
              <w:wordWrap w:val="0"/>
              <w:autoSpaceDE w:val="0"/>
              <w:autoSpaceDN w:val="0"/>
              <w:rPr>
                <w:rFonts w:eastAsia="Malgun Gothic"/>
                <w:szCs w:val="20"/>
                <w:lang w:eastAsia="ko-KR"/>
              </w:rPr>
            </w:pPr>
            <w:r w:rsidRPr="00DC1306">
              <w:rPr>
                <w:rFonts w:eastAsia="Malgun Gothic"/>
                <w:szCs w:val="20"/>
                <w:lang w:eastAsia="ko-KR"/>
              </w:rPr>
              <w:t>100</w:t>
            </w:r>
          </w:p>
        </w:tc>
        <w:tc>
          <w:tcPr>
            <w:tcW w:w="1228" w:type="dxa"/>
            <w:shd w:val="clear" w:color="auto" w:fill="auto"/>
          </w:tcPr>
          <w:p w14:paraId="6D1E4ED6" w14:textId="77777777" w:rsidR="00940413" w:rsidRPr="00762853" w:rsidRDefault="00940413" w:rsidP="00540856">
            <w:pPr>
              <w:spacing w:line="288" w:lineRule="auto"/>
              <w:jc w:val="center"/>
              <w:rPr>
                <w:lang w:eastAsia="x-none"/>
              </w:rPr>
            </w:pPr>
            <w:r w:rsidRPr="00762853">
              <w:rPr>
                <w:lang w:eastAsia="x-none"/>
              </w:rPr>
              <w:t>N/A</w:t>
            </w:r>
          </w:p>
        </w:tc>
        <w:tc>
          <w:tcPr>
            <w:tcW w:w="1176" w:type="dxa"/>
            <w:shd w:val="clear" w:color="auto" w:fill="auto"/>
          </w:tcPr>
          <w:p w14:paraId="3EC34ACC" w14:textId="77777777" w:rsidR="00940413" w:rsidRPr="00762853" w:rsidRDefault="00940413" w:rsidP="00540856">
            <w:pPr>
              <w:spacing w:line="288" w:lineRule="auto"/>
              <w:jc w:val="center"/>
              <w:rPr>
                <w:lang w:eastAsia="x-none"/>
              </w:rPr>
            </w:pPr>
            <w:r w:rsidRPr="00762853">
              <w:rPr>
                <w:lang w:eastAsia="x-none"/>
              </w:rPr>
              <w:t>136</w:t>
            </w:r>
          </w:p>
        </w:tc>
        <w:tc>
          <w:tcPr>
            <w:tcW w:w="1228" w:type="dxa"/>
            <w:shd w:val="clear" w:color="auto" w:fill="auto"/>
          </w:tcPr>
          <w:p w14:paraId="6519530B" w14:textId="77777777" w:rsidR="00940413" w:rsidRPr="00762853" w:rsidRDefault="00940413" w:rsidP="00540856">
            <w:pPr>
              <w:spacing w:line="288" w:lineRule="auto"/>
              <w:jc w:val="center"/>
              <w:rPr>
                <w:lang w:eastAsia="x-none"/>
              </w:rPr>
            </w:pPr>
            <w:r w:rsidRPr="00762853">
              <w:rPr>
                <w:lang w:eastAsia="x-none"/>
              </w:rPr>
              <w:t>67</w:t>
            </w:r>
          </w:p>
        </w:tc>
        <w:tc>
          <w:tcPr>
            <w:tcW w:w="1210" w:type="dxa"/>
            <w:shd w:val="clear" w:color="auto" w:fill="auto"/>
          </w:tcPr>
          <w:p w14:paraId="1793AC28" w14:textId="77777777" w:rsidR="00940413" w:rsidRPr="00762853" w:rsidRDefault="00940413" w:rsidP="00540856">
            <w:pPr>
              <w:spacing w:line="288" w:lineRule="auto"/>
              <w:jc w:val="center"/>
              <w:rPr>
                <w:lang w:eastAsia="x-none"/>
              </w:rPr>
            </w:pPr>
            <w:r w:rsidRPr="00762853">
              <w:rPr>
                <w:lang w:eastAsia="x-none"/>
              </w:rPr>
              <w:t>33</w:t>
            </w:r>
          </w:p>
        </w:tc>
      </w:tr>
      <w:tr w:rsidR="00940413" w14:paraId="5BE4BC72" w14:textId="77777777" w:rsidTr="00DC1306">
        <w:trPr>
          <w:trHeight w:val="132"/>
          <w:jc w:val="center"/>
        </w:trPr>
        <w:tc>
          <w:tcPr>
            <w:tcW w:w="1813" w:type="dxa"/>
            <w:shd w:val="clear" w:color="auto" w:fill="E7E6E6" w:themeFill="background2"/>
          </w:tcPr>
          <w:p w14:paraId="181FE723" w14:textId="77777777" w:rsidR="00940413" w:rsidRPr="00DC1306" w:rsidRDefault="00940413" w:rsidP="00DC1306">
            <w:pPr>
              <w:widowControl w:val="0"/>
              <w:wordWrap w:val="0"/>
              <w:autoSpaceDE w:val="0"/>
              <w:autoSpaceDN w:val="0"/>
              <w:rPr>
                <w:rFonts w:eastAsia="Malgun Gothic"/>
                <w:szCs w:val="20"/>
                <w:lang w:eastAsia="ko-KR"/>
              </w:rPr>
            </w:pPr>
            <w:r w:rsidRPr="00DC1306">
              <w:rPr>
                <w:rFonts w:eastAsia="Malgun Gothic"/>
                <w:szCs w:val="20"/>
                <w:lang w:eastAsia="ko-KR"/>
              </w:rPr>
              <w:lastRenderedPageBreak/>
              <w:t>50</w:t>
            </w:r>
          </w:p>
        </w:tc>
        <w:tc>
          <w:tcPr>
            <w:tcW w:w="1228" w:type="dxa"/>
            <w:shd w:val="clear" w:color="auto" w:fill="auto"/>
          </w:tcPr>
          <w:p w14:paraId="1AF2EC2E" w14:textId="77777777" w:rsidR="00940413" w:rsidRPr="00762853" w:rsidRDefault="00940413" w:rsidP="00540856">
            <w:pPr>
              <w:spacing w:line="288" w:lineRule="auto"/>
              <w:jc w:val="center"/>
              <w:rPr>
                <w:lang w:eastAsia="x-none"/>
              </w:rPr>
            </w:pPr>
            <w:r w:rsidRPr="00762853">
              <w:rPr>
                <w:lang w:eastAsia="x-none"/>
              </w:rPr>
              <w:t>135</w:t>
            </w:r>
          </w:p>
        </w:tc>
        <w:tc>
          <w:tcPr>
            <w:tcW w:w="1176" w:type="dxa"/>
            <w:shd w:val="clear" w:color="auto" w:fill="auto"/>
          </w:tcPr>
          <w:p w14:paraId="745B589B" w14:textId="77777777" w:rsidR="00940413" w:rsidRPr="00762853" w:rsidRDefault="00940413" w:rsidP="00540856">
            <w:pPr>
              <w:spacing w:line="288" w:lineRule="auto"/>
              <w:jc w:val="center"/>
              <w:rPr>
                <w:lang w:eastAsia="x-none"/>
              </w:rPr>
            </w:pPr>
            <w:r w:rsidRPr="00762853">
              <w:rPr>
                <w:lang w:eastAsia="x-none"/>
              </w:rPr>
              <w:t>66</w:t>
            </w:r>
          </w:p>
        </w:tc>
        <w:tc>
          <w:tcPr>
            <w:tcW w:w="1228" w:type="dxa"/>
            <w:shd w:val="clear" w:color="auto" w:fill="auto"/>
          </w:tcPr>
          <w:p w14:paraId="6F631F7A" w14:textId="77777777" w:rsidR="00940413" w:rsidRPr="00762853" w:rsidRDefault="00940413" w:rsidP="00540856">
            <w:pPr>
              <w:spacing w:line="288" w:lineRule="auto"/>
              <w:jc w:val="center"/>
              <w:rPr>
                <w:lang w:eastAsia="x-none"/>
              </w:rPr>
            </w:pPr>
            <w:r w:rsidRPr="00762853">
              <w:rPr>
                <w:lang w:eastAsia="x-none"/>
              </w:rPr>
              <w:t>32</w:t>
            </w:r>
          </w:p>
        </w:tc>
        <w:tc>
          <w:tcPr>
            <w:tcW w:w="1210" w:type="dxa"/>
            <w:shd w:val="clear" w:color="auto" w:fill="auto"/>
          </w:tcPr>
          <w:p w14:paraId="48BB7E2F" w14:textId="77777777" w:rsidR="00940413" w:rsidRPr="00762853" w:rsidRDefault="00940413" w:rsidP="00540856">
            <w:pPr>
              <w:spacing w:line="288" w:lineRule="auto"/>
              <w:jc w:val="center"/>
              <w:rPr>
                <w:lang w:eastAsia="x-none"/>
              </w:rPr>
            </w:pPr>
            <w:r w:rsidRPr="00762853">
              <w:rPr>
                <w:lang w:eastAsia="x-none"/>
              </w:rPr>
              <w:t>16</w:t>
            </w:r>
          </w:p>
        </w:tc>
      </w:tr>
      <w:tr w:rsidR="00940413" w14:paraId="37DBCD85" w14:textId="77777777" w:rsidTr="00DC1306">
        <w:trPr>
          <w:trHeight w:val="54"/>
          <w:jc w:val="center"/>
        </w:trPr>
        <w:tc>
          <w:tcPr>
            <w:tcW w:w="1813" w:type="dxa"/>
            <w:shd w:val="clear" w:color="auto" w:fill="E7E6E6" w:themeFill="background2"/>
          </w:tcPr>
          <w:p w14:paraId="711E466A" w14:textId="77777777" w:rsidR="00940413" w:rsidRPr="00DC1306" w:rsidRDefault="00940413" w:rsidP="00DC1306">
            <w:pPr>
              <w:widowControl w:val="0"/>
              <w:wordWrap w:val="0"/>
              <w:autoSpaceDE w:val="0"/>
              <w:autoSpaceDN w:val="0"/>
              <w:rPr>
                <w:rFonts w:eastAsia="Malgun Gothic"/>
                <w:szCs w:val="20"/>
                <w:lang w:eastAsia="ko-KR"/>
              </w:rPr>
            </w:pPr>
            <w:r w:rsidRPr="00DC1306">
              <w:rPr>
                <w:rFonts w:eastAsia="Malgun Gothic"/>
                <w:szCs w:val="20"/>
                <w:lang w:eastAsia="ko-KR"/>
              </w:rPr>
              <w:t>20</w:t>
            </w:r>
          </w:p>
        </w:tc>
        <w:tc>
          <w:tcPr>
            <w:tcW w:w="1228" w:type="dxa"/>
            <w:shd w:val="clear" w:color="auto" w:fill="auto"/>
          </w:tcPr>
          <w:p w14:paraId="31804B04" w14:textId="77777777" w:rsidR="00940413" w:rsidRPr="00762853" w:rsidRDefault="00940413" w:rsidP="00540856">
            <w:pPr>
              <w:spacing w:line="288" w:lineRule="auto"/>
              <w:jc w:val="center"/>
              <w:rPr>
                <w:lang w:eastAsia="x-none"/>
              </w:rPr>
            </w:pPr>
            <w:r w:rsidRPr="00762853">
              <w:rPr>
                <w:lang w:eastAsia="x-none"/>
              </w:rPr>
              <w:t>53</w:t>
            </w:r>
          </w:p>
        </w:tc>
        <w:tc>
          <w:tcPr>
            <w:tcW w:w="1176" w:type="dxa"/>
            <w:shd w:val="clear" w:color="auto" w:fill="auto"/>
          </w:tcPr>
          <w:p w14:paraId="21CAB1B2" w14:textId="77777777" w:rsidR="00940413" w:rsidRPr="00762853" w:rsidRDefault="00940413" w:rsidP="00540856">
            <w:pPr>
              <w:spacing w:line="288" w:lineRule="auto"/>
              <w:jc w:val="center"/>
              <w:rPr>
                <w:lang w:eastAsia="x-none"/>
              </w:rPr>
            </w:pPr>
            <w:r w:rsidRPr="00762853">
              <w:rPr>
                <w:lang w:eastAsia="x-none"/>
              </w:rPr>
              <w:t>25</w:t>
            </w:r>
          </w:p>
        </w:tc>
        <w:tc>
          <w:tcPr>
            <w:tcW w:w="1228" w:type="dxa"/>
            <w:shd w:val="clear" w:color="auto" w:fill="auto"/>
          </w:tcPr>
          <w:p w14:paraId="780FB9F3" w14:textId="77777777" w:rsidR="00940413" w:rsidRPr="00762853" w:rsidRDefault="00940413" w:rsidP="00540856">
            <w:pPr>
              <w:spacing w:line="288" w:lineRule="auto"/>
              <w:jc w:val="center"/>
              <w:rPr>
                <w:lang w:eastAsia="x-none"/>
              </w:rPr>
            </w:pPr>
            <w:r w:rsidRPr="00762853">
              <w:rPr>
                <w:lang w:eastAsia="x-none"/>
              </w:rPr>
              <w:t>12</w:t>
            </w:r>
          </w:p>
        </w:tc>
        <w:tc>
          <w:tcPr>
            <w:tcW w:w="1210" w:type="dxa"/>
            <w:shd w:val="clear" w:color="auto" w:fill="auto"/>
          </w:tcPr>
          <w:p w14:paraId="0E5D99A3" w14:textId="77777777" w:rsidR="00940413" w:rsidRPr="00762853" w:rsidRDefault="00940413" w:rsidP="00540856">
            <w:pPr>
              <w:spacing w:line="288" w:lineRule="auto"/>
              <w:jc w:val="center"/>
              <w:rPr>
                <w:lang w:eastAsia="x-none"/>
              </w:rPr>
            </w:pPr>
            <w:r w:rsidRPr="00762853">
              <w:rPr>
                <w:lang w:eastAsia="x-none"/>
              </w:rPr>
              <w:t>N/A</w:t>
            </w:r>
          </w:p>
        </w:tc>
      </w:tr>
    </w:tbl>
    <w:p w14:paraId="1BD11382" w14:textId="77777777" w:rsidR="00940413" w:rsidRDefault="00940413" w:rsidP="00940413">
      <w:pPr>
        <w:spacing w:line="288" w:lineRule="auto"/>
        <w:jc w:val="both"/>
        <w:rPr>
          <w:rFonts w:ascii="Times New Roman" w:eastAsia="Malgun Gothic" w:hAnsi="Times New Roman"/>
          <w:szCs w:val="20"/>
          <w:lang w:val="en-US" w:eastAsia="ko-KR"/>
        </w:rPr>
      </w:pPr>
    </w:p>
    <w:p w14:paraId="2E98D6E7" w14:textId="6D8F9113" w:rsidR="00940413" w:rsidRDefault="00940413" w:rsidP="009214D3">
      <w:pPr>
        <w:spacing w:line="288" w:lineRule="auto"/>
        <w:jc w:val="both"/>
        <w:rPr>
          <w:b/>
          <w:i/>
          <w:lang w:eastAsia="x-none"/>
        </w:rPr>
      </w:pPr>
      <w:r>
        <w:rPr>
          <w:b/>
          <w:i/>
          <w:lang w:eastAsia="x-none"/>
        </w:rPr>
        <w:t>Observation</w:t>
      </w:r>
      <w:r w:rsidRPr="005A7E84">
        <w:rPr>
          <w:b/>
          <w:i/>
          <w:lang w:eastAsia="x-none"/>
        </w:rPr>
        <w:t xml:space="preserve"> </w:t>
      </w:r>
      <w:r>
        <w:rPr>
          <w:b/>
          <w:i/>
          <w:lang w:eastAsia="x-none"/>
        </w:rPr>
        <w:t>#</w:t>
      </w:r>
      <w:r w:rsidRPr="005A7E84">
        <w:rPr>
          <w:b/>
          <w:i/>
          <w:lang w:eastAsia="x-none"/>
        </w:rPr>
        <w:t xml:space="preserve">1: </w:t>
      </w:r>
      <w:r w:rsidR="009214D3">
        <w:rPr>
          <w:b/>
          <w:i/>
          <w:lang w:eastAsia="x-none"/>
        </w:rPr>
        <w:t>A R</w:t>
      </w:r>
      <w:r w:rsidR="00FC586C">
        <w:rPr>
          <w:b/>
          <w:i/>
          <w:lang w:eastAsia="x-none"/>
        </w:rPr>
        <w:t>ed</w:t>
      </w:r>
      <w:r w:rsidR="009214D3">
        <w:rPr>
          <w:b/>
          <w:i/>
          <w:lang w:eastAsia="x-none"/>
        </w:rPr>
        <w:t>C</w:t>
      </w:r>
      <w:r w:rsidR="00FC586C">
        <w:rPr>
          <w:b/>
          <w:i/>
          <w:lang w:eastAsia="x-none"/>
        </w:rPr>
        <w:t>ap</w:t>
      </w:r>
      <w:r w:rsidR="009214D3">
        <w:rPr>
          <w:b/>
          <w:i/>
          <w:lang w:eastAsia="x-none"/>
        </w:rPr>
        <w:t xml:space="preserve"> UE can monitor a smaller maximum number of non-overlapp</w:t>
      </w:r>
      <w:r w:rsidR="009023B8">
        <w:rPr>
          <w:b/>
          <w:i/>
          <w:lang w:eastAsia="x-none"/>
        </w:rPr>
        <w:t>ing</w:t>
      </w:r>
      <w:r w:rsidR="009214D3">
        <w:rPr>
          <w:b/>
          <w:i/>
          <w:lang w:eastAsia="x-none"/>
        </w:rPr>
        <w:t xml:space="preserve"> CCEs per slot on a serving cell than a Rel-16 UE</w:t>
      </w:r>
      <w:r w:rsidRPr="005A7E84">
        <w:rPr>
          <w:b/>
          <w:i/>
          <w:lang w:eastAsia="x-none"/>
        </w:rPr>
        <w:t>.</w:t>
      </w:r>
    </w:p>
    <w:p w14:paraId="42BA55EC" w14:textId="017F29D0" w:rsidR="009214D3" w:rsidRDefault="009214D3" w:rsidP="009214D3">
      <w:pPr>
        <w:spacing w:line="288" w:lineRule="auto"/>
        <w:jc w:val="both"/>
        <w:rPr>
          <w:b/>
          <w:i/>
          <w:lang w:eastAsia="x-none"/>
        </w:rPr>
      </w:pPr>
    </w:p>
    <w:p w14:paraId="0673B355" w14:textId="3D93B450" w:rsidR="009214D3" w:rsidRPr="005A7E84" w:rsidRDefault="009214D3" w:rsidP="009E7406">
      <w:pPr>
        <w:spacing w:line="288" w:lineRule="auto"/>
        <w:jc w:val="both"/>
        <w:rPr>
          <w:b/>
          <w:i/>
          <w:lang w:eastAsia="x-none"/>
        </w:rPr>
      </w:pPr>
      <w:r>
        <w:rPr>
          <w:b/>
          <w:i/>
          <w:lang w:eastAsia="x-none"/>
        </w:rPr>
        <w:t>Observation</w:t>
      </w:r>
      <w:r w:rsidRPr="005A7E84">
        <w:rPr>
          <w:b/>
          <w:i/>
          <w:lang w:eastAsia="x-none"/>
        </w:rPr>
        <w:t xml:space="preserve"> </w:t>
      </w:r>
      <w:r>
        <w:rPr>
          <w:b/>
          <w:i/>
          <w:lang w:eastAsia="x-none"/>
        </w:rPr>
        <w:t>#2</w:t>
      </w:r>
      <w:r w:rsidRPr="005A7E84">
        <w:rPr>
          <w:b/>
          <w:i/>
          <w:lang w:eastAsia="x-none"/>
        </w:rPr>
        <w:t xml:space="preserve">: </w:t>
      </w:r>
      <w:r>
        <w:rPr>
          <w:b/>
          <w:i/>
          <w:lang w:eastAsia="x-none"/>
        </w:rPr>
        <w:t>A</w:t>
      </w:r>
      <w:r w:rsidR="006B7DEA">
        <w:rPr>
          <w:b/>
          <w:i/>
          <w:lang w:eastAsia="x-none"/>
        </w:rPr>
        <w:t xml:space="preserve">t least for </w:t>
      </w:r>
      <m:oMath>
        <m:r>
          <m:rPr>
            <m:sty m:val="bi"/>
          </m:rPr>
          <w:rPr>
            <w:rFonts w:ascii="Cambria Math" w:hAnsi="Cambria Math"/>
            <w:lang w:eastAsia="x-none"/>
          </w:rPr>
          <m:t>μ&gt;0</m:t>
        </m:r>
      </m:oMath>
      <w:r w:rsidR="006B7DEA">
        <w:rPr>
          <w:b/>
          <w:i/>
          <w:lang w:eastAsia="x-none"/>
        </w:rPr>
        <w:t xml:space="preserve">, a </w:t>
      </w:r>
      <w:r>
        <w:rPr>
          <w:b/>
          <w:i/>
          <w:lang w:eastAsia="x-none"/>
        </w:rPr>
        <w:t>network may not be able to schedule more than 1 or 2 R</w:t>
      </w:r>
      <w:r w:rsidR="00FC586C">
        <w:rPr>
          <w:b/>
          <w:i/>
          <w:lang w:eastAsia="x-none"/>
        </w:rPr>
        <w:t>ed</w:t>
      </w:r>
      <w:r>
        <w:rPr>
          <w:b/>
          <w:i/>
          <w:lang w:eastAsia="x-none"/>
        </w:rPr>
        <w:t>C</w:t>
      </w:r>
      <w:r w:rsidR="00FC586C">
        <w:rPr>
          <w:b/>
          <w:i/>
          <w:lang w:eastAsia="x-none"/>
        </w:rPr>
        <w:t>ap</w:t>
      </w:r>
      <w:r>
        <w:rPr>
          <w:b/>
          <w:i/>
          <w:lang w:eastAsia="x-none"/>
        </w:rPr>
        <w:t xml:space="preserve"> UEs per slot</w:t>
      </w:r>
      <w:r w:rsidR="006B7DEA">
        <w:rPr>
          <w:b/>
          <w:i/>
          <w:lang w:eastAsia="x-none"/>
        </w:rPr>
        <w:t xml:space="preserve"> per DL BWP</w:t>
      </w:r>
      <w:r w:rsidRPr="005A7E84">
        <w:rPr>
          <w:b/>
          <w:i/>
          <w:lang w:eastAsia="x-none"/>
        </w:rPr>
        <w:t>.</w:t>
      </w:r>
    </w:p>
    <w:p w14:paraId="01EC0655" w14:textId="01A4D6BC" w:rsidR="00DC1306" w:rsidRDefault="00DC1306" w:rsidP="00940413">
      <w:pPr>
        <w:spacing w:line="288" w:lineRule="auto"/>
        <w:jc w:val="both"/>
        <w:rPr>
          <w:rFonts w:ascii="Times New Roman" w:eastAsia="Malgun Gothic" w:hAnsi="Times New Roman"/>
          <w:szCs w:val="20"/>
          <w:lang w:eastAsia="ko-KR"/>
        </w:rPr>
      </w:pPr>
    </w:p>
    <w:p w14:paraId="7002559B" w14:textId="37BD8A00" w:rsidR="00A92DAA" w:rsidRDefault="00940413" w:rsidP="00940413">
      <w:pPr>
        <w:spacing w:line="288"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In addition to reduced PDCCH resources, </w:t>
      </w:r>
      <w:r w:rsidR="008F0FB7">
        <w:rPr>
          <w:rFonts w:ascii="Times New Roman" w:eastAsia="Malgun Gothic" w:hAnsi="Times New Roman"/>
          <w:szCs w:val="20"/>
          <w:lang w:eastAsia="ko-KR"/>
        </w:rPr>
        <w:t xml:space="preserve">that indirectly results to reduced PDCCH monitoring capability, </w:t>
      </w:r>
      <w:r>
        <w:rPr>
          <w:rFonts w:ascii="Times New Roman" w:eastAsia="Malgun Gothic" w:hAnsi="Times New Roman"/>
          <w:szCs w:val="20"/>
          <w:lang w:eastAsia="ko-KR"/>
        </w:rPr>
        <w:t xml:space="preserve">low </w:t>
      </w:r>
      <w:r w:rsidR="008F4E06">
        <w:rPr>
          <w:rFonts w:ascii="Times New Roman" w:eastAsia="Malgun Gothic" w:hAnsi="Times New Roman"/>
          <w:szCs w:val="20"/>
          <w:lang w:eastAsia="ko-KR"/>
        </w:rPr>
        <w:t xml:space="preserve">target </w:t>
      </w:r>
      <w:r>
        <w:rPr>
          <w:rFonts w:ascii="Times New Roman" w:eastAsia="Malgun Gothic" w:hAnsi="Times New Roman"/>
          <w:szCs w:val="20"/>
          <w:lang w:eastAsia="ko-KR"/>
        </w:rPr>
        <w:t xml:space="preserve">data rate </w:t>
      </w:r>
      <w:r w:rsidR="008F0FB7">
        <w:rPr>
          <w:rFonts w:ascii="Times New Roman" w:eastAsia="Malgun Gothic" w:hAnsi="Times New Roman"/>
          <w:szCs w:val="20"/>
          <w:lang w:eastAsia="ko-KR"/>
        </w:rPr>
        <w:t>is</w:t>
      </w:r>
      <w:r>
        <w:rPr>
          <w:rFonts w:ascii="Times New Roman" w:eastAsia="Malgun Gothic" w:hAnsi="Times New Roman"/>
          <w:szCs w:val="20"/>
          <w:lang w:eastAsia="ko-KR"/>
        </w:rPr>
        <w:t xml:space="preserve"> another </w:t>
      </w:r>
      <w:r w:rsidR="008F0FB7">
        <w:rPr>
          <w:rFonts w:ascii="Times New Roman" w:eastAsia="Malgun Gothic" w:hAnsi="Times New Roman"/>
          <w:szCs w:val="20"/>
          <w:lang w:eastAsia="ko-KR"/>
        </w:rPr>
        <w:t>reason for</w:t>
      </w:r>
      <w:r>
        <w:rPr>
          <w:rFonts w:ascii="Times New Roman" w:eastAsia="Malgun Gothic" w:hAnsi="Times New Roman"/>
          <w:szCs w:val="20"/>
          <w:lang w:eastAsia="ko-KR"/>
        </w:rPr>
        <w:t xml:space="preserve"> support</w:t>
      </w:r>
      <w:r w:rsidR="008F0FB7">
        <w:rPr>
          <w:rFonts w:ascii="Times New Roman" w:eastAsia="Malgun Gothic" w:hAnsi="Times New Roman"/>
          <w:szCs w:val="20"/>
          <w:lang w:eastAsia="ko-KR"/>
        </w:rPr>
        <w:t>ing a</w:t>
      </w:r>
      <w:r>
        <w:rPr>
          <w:rFonts w:ascii="Times New Roman" w:eastAsia="Malgun Gothic" w:hAnsi="Times New Roman"/>
          <w:szCs w:val="20"/>
          <w:lang w:eastAsia="ko-KR"/>
        </w:rPr>
        <w:t xml:space="preserve"> reduced </w:t>
      </w:r>
      <w:r w:rsidR="008F0FB7">
        <w:rPr>
          <w:rFonts w:ascii="Times New Roman" w:eastAsia="Malgun Gothic" w:hAnsi="Times New Roman"/>
          <w:szCs w:val="20"/>
          <w:lang w:eastAsia="ko-KR"/>
        </w:rPr>
        <w:t>PDCCH monitoring capability</w:t>
      </w:r>
      <w:r w:rsidR="00350903">
        <w:rPr>
          <w:rFonts w:ascii="Times New Roman" w:eastAsia="Malgun Gothic" w:hAnsi="Times New Roman"/>
          <w:szCs w:val="20"/>
          <w:lang w:eastAsia="ko-KR"/>
        </w:rPr>
        <w:t xml:space="preserve"> for RedCap UEs</w:t>
      </w:r>
      <w:r>
        <w:rPr>
          <w:rFonts w:ascii="Times New Roman" w:eastAsia="Malgun Gothic" w:hAnsi="Times New Roman"/>
          <w:szCs w:val="20"/>
          <w:lang w:eastAsia="ko-KR"/>
        </w:rPr>
        <w:t xml:space="preserve">. For </w:t>
      </w:r>
      <w:r w:rsidR="008F4E06">
        <w:rPr>
          <w:rFonts w:ascii="Times New Roman" w:eastAsia="Malgun Gothic" w:hAnsi="Times New Roman"/>
          <w:szCs w:val="20"/>
          <w:lang w:eastAsia="ko-KR"/>
        </w:rPr>
        <w:t xml:space="preserve">RedCap </w:t>
      </w:r>
      <w:r>
        <w:rPr>
          <w:rFonts w:ascii="Times New Roman" w:eastAsia="Malgun Gothic" w:hAnsi="Times New Roman"/>
          <w:szCs w:val="20"/>
          <w:lang w:eastAsia="ko-KR"/>
        </w:rPr>
        <w:t xml:space="preserve">services, </w:t>
      </w:r>
      <w:r w:rsidR="00350903">
        <w:rPr>
          <w:rFonts w:ascii="Times New Roman" w:eastAsia="Malgun Gothic" w:hAnsi="Times New Roman"/>
          <w:szCs w:val="20"/>
          <w:lang w:eastAsia="ko-KR"/>
        </w:rPr>
        <w:t>such as we</w:t>
      </w:r>
      <w:r w:rsidR="008F0FB7">
        <w:rPr>
          <w:rFonts w:ascii="Times New Roman" w:eastAsia="Malgun Gothic" w:hAnsi="Times New Roman"/>
          <w:szCs w:val="20"/>
          <w:lang w:eastAsia="ko-KR"/>
        </w:rPr>
        <w:t>a</w:t>
      </w:r>
      <w:r w:rsidR="00350903">
        <w:rPr>
          <w:rFonts w:ascii="Times New Roman" w:eastAsia="Malgun Gothic" w:hAnsi="Times New Roman"/>
          <w:szCs w:val="20"/>
          <w:lang w:eastAsia="ko-KR"/>
        </w:rPr>
        <w:t>rables</w:t>
      </w:r>
      <w:r w:rsidR="008F4E06">
        <w:rPr>
          <w:rFonts w:ascii="Times New Roman" w:eastAsia="Malgun Gothic" w:hAnsi="Times New Roman"/>
          <w:szCs w:val="20"/>
          <w:lang w:eastAsia="ko-KR"/>
        </w:rPr>
        <w:t xml:space="preserve">, traffic is </w:t>
      </w:r>
      <w:r w:rsidR="008F0FB7">
        <w:rPr>
          <w:rFonts w:ascii="Times New Roman" w:eastAsia="Malgun Gothic" w:hAnsi="Times New Roman"/>
          <w:szCs w:val="20"/>
          <w:lang w:eastAsia="ko-KR"/>
        </w:rPr>
        <w:t xml:space="preserve">less frequent and TB sizes are </w:t>
      </w:r>
      <w:r w:rsidR="008F4E06">
        <w:rPr>
          <w:rFonts w:ascii="Times New Roman" w:eastAsia="Malgun Gothic" w:hAnsi="Times New Roman"/>
          <w:szCs w:val="20"/>
          <w:lang w:eastAsia="ko-KR"/>
        </w:rPr>
        <w:t xml:space="preserve">much </w:t>
      </w:r>
      <w:r w:rsidR="00FA5316">
        <w:rPr>
          <w:rFonts w:ascii="Times New Roman" w:eastAsia="Malgun Gothic" w:hAnsi="Times New Roman"/>
          <w:szCs w:val="20"/>
          <w:lang w:eastAsia="ko-KR"/>
        </w:rPr>
        <w:t xml:space="preserve">smaller </w:t>
      </w:r>
      <w:r w:rsidR="008F4E06">
        <w:rPr>
          <w:rFonts w:ascii="Times New Roman" w:eastAsia="Malgun Gothic" w:hAnsi="Times New Roman"/>
          <w:szCs w:val="20"/>
          <w:lang w:eastAsia="ko-KR"/>
        </w:rPr>
        <w:t xml:space="preserve">than </w:t>
      </w:r>
      <w:r w:rsidR="008F0FB7">
        <w:rPr>
          <w:rFonts w:ascii="Times New Roman" w:eastAsia="Malgun Gothic" w:hAnsi="Times New Roman"/>
          <w:szCs w:val="20"/>
          <w:lang w:eastAsia="ko-KR"/>
        </w:rPr>
        <w:t xml:space="preserve">for </w:t>
      </w:r>
      <w:r w:rsidR="008F4E06">
        <w:rPr>
          <w:rFonts w:ascii="Times New Roman" w:eastAsia="Malgun Gothic" w:hAnsi="Times New Roman"/>
          <w:szCs w:val="20"/>
          <w:lang w:eastAsia="ko-KR"/>
        </w:rPr>
        <w:t xml:space="preserve">eMBB services. </w:t>
      </w:r>
      <w:r w:rsidR="00A92DAA">
        <w:rPr>
          <w:rFonts w:ascii="Times New Roman" w:eastAsia="Malgun Gothic" w:hAnsi="Times New Roman"/>
          <w:szCs w:val="20"/>
          <w:lang w:eastAsia="ko-KR"/>
        </w:rPr>
        <w:t xml:space="preserve">Also, </w:t>
      </w:r>
      <w:r w:rsidR="008F4E06">
        <w:rPr>
          <w:rFonts w:ascii="Times New Roman" w:eastAsia="Malgun Gothic" w:hAnsi="Times New Roman"/>
          <w:szCs w:val="20"/>
          <w:lang w:eastAsia="ko-KR"/>
        </w:rPr>
        <w:t>latency requirement</w:t>
      </w:r>
      <w:r w:rsidR="008F0FB7">
        <w:rPr>
          <w:rFonts w:ascii="Times New Roman" w:eastAsia="Malgun Gothic" w:hAnsi="Times New Roman"/>
          <w:szCs w:val="20"/>
          <w:lang w:eastAsia="ko-KR"/>
        </w:rPr>
        <w:t>s</w:t>
      </w:r>
      <w:r w:rsidR="008F4E06">
        <w:rPr>
          <w:rFonts w:ascii="Times New Roman" w:eastAsia="Malgun Gothic" w:hAnsi="Times New Roman"/>
          <w:szCs w:val="20"/>
          <w:lang w:eastAsia="ko-KR"/>
        </w:rPr>
        <w:t xml:space="preserve"> </w:t>
      </w:r>
      <w:r w:rsidR="008F0FB7">
        <w:rPr>
          <w:rFonts w:ascii="Times New Roman" w:eastAsia="Malgun Gothic" w:hAnsi="Times New Roman"/>
          <w:szCs w:val="20"/>
          <w:lang w:eastAsia="ko-KR"/>
        </w:rPr>
        <w:t>are</w:t>
      </w:r>
      <w:r w:rsidR="008F4E06">
        <w:rPr>
          <w:rFonts w:ascii="Times New Roman" w:eastAsia="Malgun Gothic" w:hAnsi="Times New Roman"/>
          <w:szCs w:val="20"/>
          <w:lang w:eastAsia="ko-KR"/>
        </w:rPr>
        <w:t xml:space="preserve"> not stringent for RedCap use cases</w:t>
      </w:r>
      <w:r w:rsidR="00350903">
        <w:rPr>
          <w:rFonts w:ascii="Times New Roman" w:eastAsia="Malgun Gothic" w:hAnsi="Times New Roman"/>
          <w:szCs w:val="20"/>
          <w:lang w:eastAsia="ko-KR"/>
        </w:rPr>
        <w:t xml:space="preserve">, for example </w:t>
      </w:r>
      <w:r w:rsidR="008F0FB7">
        <w:rPr>
          <w:rFonts w:ascii="Times New Roman" w:eastAsia="Malgun Gothic" w:hAnsi="Times New Roman"/>
          <w:szCs w:val="20"/>
          <w:lang w:eastAsia="ko-KR"/>
        </w:rPr>
        <w:t xml:space="preserve">for </w:t>
      </w:r>
      <w:r w:rsidR="00350903" w:rsidRPr="00864327">
        <w:rPr>
          <w:rFonts w:ascii="Times New Roman" w:eastAsia="Malgun Gothic" w:hAnsi="Times New Roman"/>
          <w:szCs w:val="20"/>
          <w:lang w:eastAsia="ko-KR"/>
        </w:rPr>
        <w:t>wireless sensor</w:t>
      </w:r>
      <w:r w:rsidR="008F0FB7">
        <w:rPr>
          <w:rFonts w:ascii="Times New Roman" w:eastAsia="Malgun Gothic" w:hAnsi="Times New Roman"/>
          <w:szCs w:val="20"/>
          <w:lang w:eastAsia="ko-KR"/>
        </w:rPr>
        <w:t>s</w:t>
      </w:r>
      <w:r w:rsidR="00350903" w:rsidRPr="00864327">
        <w:rPr>
          <w:rFonts w:ascii="Times New Roman" w:eastAsia="Malgun Gothic" w:hAnsi="Times New Roman"/>
          <w:szCs w:val="20"/>
          <w:lang w:eastAsia="ko-KR"/>
        </w:rPr>
        <w:t xml:space="preserve"> for process monitoring</w:t>
      </w:r>
      <w:r w:rsidR="008F4E06" w:rsidRPr="00864327">
        <w:rPr>
          <w:rFonts w:ascii="Times New Roman" w:eastAsia="Malgun Gothic" w:hAnsi="Times New Roman"/>
          <w:szCs w:val="20"/>
          <w:lang w:eastAsia="ko-KR"/>
        </w:rPr>
        <w:t>.</w:t>
      </w:r>
      <w:r w:rsidR="00350903" w:rsidRPr="00864327">
        <w:rPr>
          <w:rFonts w:ascii="Times New Roman" w:eastAsia="Malgun Gothic" w:hAnsi="Times New Roman"/>
          <w:szCs w:val="20"/>
          <w:lang w:eastAsia="ko-KR"/>
        </w:rPr>
        <w:t xml:space="preserve"> Therefore</w:t>
      </w:r>
      <w:r w:rsidR="00A92DAA" w:rsidRPr="00864327">
        <w:rPr>
          <w:rFonts w:ascii="Times New Roman" w:eastAsia="Malgun Gothic" w:hAnsi="Times New Roman"/>
          <w:szCs w:val="20"/>
          <w:lang w:eastAsia="ko-KR"/>
        </w:rPr>
        <w:t>, the</w:t>
      </w:r>
      <w:r w:rsidR="008F4E06" w:rsidRPr="00864327">
        <w:rPr>
          <w:rFonts w:ascii="Times New Roman" w:eastAsia="Malgun Gothic" w:hAnsi="Times New Roman"/>
          <w:szCs w:val="20"/>
          <w:lang w:eastAsia="ko-KR"/>
        </w:rPr>
        <w:t xml:space="preserve"> number of packets to be scheduled simultaneously per PDCCH monito</w:t>
      </w:r>
      <w:r w:rsidR="008F4E06">
        <w:rPr>
          <w:rFonts w:ascii="Times New Roman" w:eastAsia="Malgun Gothic" w:hAnsi="Times New Roman"/>
          <w:szCs w:val="20"/>
          <w:lang w:eastAsia="ko-KR"/>
        </w:rPr>
        <w:t xml:space="preserve">ring occasion </w:t>
      </w:r>
      <w:r w:rsidR="00A92DAA">
        <w:rPr>
          <w:rFonts w:ascii="Times New Roman" w:eastAsia="Malgun Gothic" w:hAnsi="Times New Roman"/>
          <w:szCs w:val="20"/>
          <w:lang w:eastAsia="ko-KR"/>
        </w:rPr>
        <w:t>can be</w:t>
      </w:r>
      <w:r w:rsidR="008F4E06">
        <w:rPr>
          <w:rFonts w:ascii="Times New Roman" w:eastAsia="Malgun Gothic" w:hAnsi="Times New Roman"/>
          <w:szCs w:val="20"/>
          <w:lang w:eastAsia="ko-KR"/>
        </w:rPr>
        <w:t xml:space="preserve"> reduced (assuming same number of connectivity) for RedCap </w:t>
      </w:r>
      <w:r w:rsidR="00350903">
        <w:rPr>
          <w:rFonts w:ascii="Times New Roman" w:eastAsia="Malgun Gothic" w:hAnsi="Times New Roman"/>
          <w:szCs w:val="20"/>
          <w:lang w:eastAsia="ko-KR"/>
        </w:rPr>
        <w:t xml:space="preserve">services, thus allowing </w:t>
      </w:r>
      <w:r w:rsidR="008F0FB7">
        <w:rPr>
          <w:rFonts w:ascii="Times New Roman" w:eastAsia="Malgun Gothic" w:hAnsi="Times New Roman"/>
          <w:szCs w:val="20"/>
          <w:lang w:eastAsia="ko-KR"/>
        </w:rPr>
        <w:t xml:space="preserve">a </w:t>
      </w:r>
      <w:r w:rsidR="00350903">
        <w:rPr>
          <w:rFonts w:ascii="Times New Roman" w:eastAsia="Malgun Gothic" w:hAnsi="Times New Roman"/>
          <w:szCs w:val="20"/>
          <w:lang w:eastAsia="ko-KR"/>
        </w:rPr>
        <w:t>reduced</w:t>
      </w:r>
      <w:r w:rsidR="00A92DAA">
        <w:rPr>
          <w:rFonts w:ascii="Times New Roman" w:eastAsia="Malgun Gothic" w:hAnsi="Times New Roman"/>
          <w:szCs w:val="20"/>
          <w:lang w:eastAsia="ko-KR"/>
        </w:rPr>
        <w:t xml:space="preserve"> PDCCH </w:t>
      </w:r>
      <w:r w:rsidR="008F0FB7">
        <w:rPr>
          <w:rFonts w:ascii="Times New Roman" w:eastAsia="Malgun Gothic" w:hAnsi="Times New Roman"/>
          <w:szCs w:val="20"/>
          <w:lang w:eastAsia="ko-KR"/>
        </w:rPr>
        <w:t xml:space="preserve">monitoring capability </w:t>
      </w:r>
      <w:r w:rsidR="00A92DAA">
        <w:rPr>
          <w:rFonts w:ascii="Times New Roman" w:eastAsia="Malgun Gothic" w:hAnsi="Times New Roman"/>
          <w:szCs w:val="20"/>
          <w:lang w:eastAsia="ko-KR"/>
        </w:rPr>
        <w:t xml:space="preserve">per slot. </w:t>
      </w:r>
    </w:p>
    <w:p w14:paraId="5D2ECB04" w14:textId="20C0B5FD" w:rsidR="00C25C7A" w:rsidRDefault="00C25C7A" w:rsidP="003C2F6D">
      <w:pPr>
        <w:spacing w:line="288" w:lineRule="auto"/>
        <w:rPr>
          <w:szCs w:val="20"/>
          <w:lang w:val="en-US"/>
        </w:rPr>
      </w:pPr>
    </w:p>
    <w:p w14:paraId="243C4736" w14:textId="579B91E2" w:rsidR="00755FEC" w:rsidRPr="005A7E84" w:rsidRDefault="00755FEC" w:rsidP="00755FEC">
      <w:pPr>
        <w:spacing w:line="288" w:lineRule="auto"/>
        <w:jc w:val="both"/>
        <w:rPr>
          <w:b/>
          <w:i/>
          <w:lang w:eastAsia="x-none"/>
        </w:rPr>
      </w:pPr>
      <w:r>
        <w:rPr>
          <w:b/>
          <w:i/>
          <w:lang w:eastAsia="x-none"/>
        </w:rPr>
        <w:t>Observation</w:t>
      </w:r>
      <w:r w:rsidRPr="005A7E84">
        <w:rPr>
          <w:b/>
          <w:i/>
          <w:lang w:eastAsia="x-none"/>
        </w:rPr>
        <w:t xml:space="preserve"> </w:t>
      </w:r>
      <w:r>
        <w:rPr>
          <w:b/>
          <w:i/>
          <w:lang w:eastAsia="x-none"/>
        </w:rPr>
        <w:t>#3</w:t>
      </w:r>
      <w:r w:rsidRPr="005A7E84">
        <w:rPr>
          <w:b/>
          <w:i/>
          <w:lang w:eastAsia="x-none"/>
        </w:rPr>
        <w:t xml:space="preserve">: </w:t>
      </w:r>
      <w:r>
        <w:rPr>
          <w:b/>
          <w:i/>
          <w:lang w:eastAsia="x-none"/>
        </w:rPr>
        <w:t>RedCap UEs with low target data rate</w:t>
      </w:r>
      <w:r w:rsidR="00FA5316">
        <w:rPr>
          <w:b/>
          <w:i/>
          <w:lang w:eastAsia="x-none"/>
        </w:rPr>
        <w:t>s</w:t>
      </w:r>
      <w:r>
        <w:rPr>
          <w:b/>
          <w:i/>
          <w:lang w:eastAsia="x-none"/>
        </w:rPr>
        <w:t xml:space="preserve"> expect less frequent </w:t>
      </w:r>
      <w:r w:rsidR="001924F4">
        <w:rPr>
          <w:b/>
          <w:i/>
          <w:lang w:eastAsia="x-none"/>
        </w:rPr>
        <w:t xml:space="preserve">and </w:t>
      </w:r>
      <w:r>
        <w:rPr>
          <w:b/>
          <w:i/>
          <w:lang w:eastAsia="x-none"/>
        </w:rPr>
        <w:t>latency insensitive traffic in USS.</w:t>
      </w:r>
    </w:p>
    <w:p w14:paraId="1C12656F" w14:textId="77777777" w:rsidR="00755FEC" w:rsidRPr="00755FEC" w:rsidRDefault="00755FEC" w:rsidP="003C2F6D">
      <w:pPr>
        <w:spacing w:line="288" w:lineRule="auto"/>
        <w:rPr>
          <w:szCs w:val="20"/>
        </w:rPr>
      </w:pPr>
    </w:p>
    <w:p w14:paraId="29D12227" w14:textId="2E9D2444" w:rsidR="00350903" w:rsidRDefault="00350903" w:rsidP="009E7406">
      <w:pPr>
        <w:spacing w:line="288" w:lineRule="auto"/>
        <w:jc w:val="both"/>
        <w:rPr>
          <w:lang w:eastAsia="x-none"/>
        </w:rPr>
      </w:pPr>
      <w:r>
        <w:rPr>
          <w:lang w:eastAsia="x-none"/>
        </w:rPr>
        <w:t>Several approaches can be considered to determine the smaller</w:t>
      </w:r>
      <w:r w:rsidR="00724EB8">
        <w:rPr>
          <w:lang w:eastAsia="x-none"/>
        </w:rPr>
        <w:t xml:space="preserve">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Pr>
          <w:lang w:eastAsia="x-none"/>
        </w:rPr>
        <w:t xml:space="preserve"> and</w:t>
      </w:r>
      <w:r w:rsidR="00724EB8">
        <w:rPr>
          <w:lang w:eastAsia="x-none"/>
        </w:rPr>
        <w:t xml:space="preserve">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00724EB8">
        <w:rPr>
          <w:lang w:eastAsia="x-none"/>
        </w:rPr>
        <w:t xml:space="preserve"> </w:t>
      </w:r>
      <w:r>
        <w:rPr>
          <w:lang w:eastAsia="x-none"/>
        </w:rPr>
        <w:t>values. One approach can be to define a separate UE capability for</w:t>
      </w:r>
      <w:r w:rsidR="00724EB8">
        <w:rPr>
          <w:lang w:eastAsia="x-none"/>
        </w:rPr>
        <w:t xml:space="preserve">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724EB8">
        <w:rPr>
          <w:lang w:eastAsia="x-none"/>
        </w:rPr>
        <w:t xml:space="preserve"> and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Pr>
          <w:lang w:eastAsia="x-none"/>
        </w:rPr>
        <w:t xml:space="preserve"> according to the maximum operating bandwidth. In addition, considering BWP switching,</w:t>
      </w:r>
      <w:r w:rsidRPr="000462AA">
        <w:rPr>
          <w:lang w:eastAsia="x-none"/>
        </w:rPr>
        <w:t xml:space="preserve"> </w:t>
      </w:r>
      <w:r>
        <w:rPr>
          <w:lang w:eastAsia="x-none"/>
        </w:rPr>
        <w:t xml:space="preserve">the values of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724EB8">
        <w:rPr>
          <w:lang w:eastAsia="x-none"/>
        </w:rPr>
        <w:t xml:space="preserve"> and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Pr>
          <w:lang w:eastAsia="x-none"/>
        </w:rPr>
        <w:t xml:space="preserve"> can be adjusted with respect to UE operating bandwidth in the active DL BWP. Alternatively,</w:t>
      </w:r>
      <w:r w:rsidR="00724EB8">
        <w:rPr>
          <w:lang w:eastAsia="x-none"/>
        </w:rPr>
        <w:t xml:space="preserve">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00724EB8">
        <w:rPr>
          <w:lang w:eastAsia="x-none"/>
        </w:rPr>
        <w:t xml:space="preserve"> and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Pr>
          <w:lang w:eastAsia="x-none"/>
        </w:rPr>
        <w:t xml:space="preserve"> can be configured per DL BWP in order for the NW to have control over the values</w:t>
      </w:r>
      <w:r w:rsidR="001E47DD">
        <w:rPr>
          <w:lang w:eastAsia="x-none"/>
        </w:rPr>
        <w:t xml:space="preserve"> as an equivalent result is not typically possible to achieve without complex restrictions in the configurations of search space sets for DCI formats that a UE is configured to monitor PDCCH</w:t>
      </w:r>
      <w:r>
        <w:rPr>
          <w:lang w:eastAsia="x-none"/>
        </w:rPr>
        <w:t xml:space="preserve">. </w:t>
      </w:r>
    </w:p>
    <w:p w14:paraId="2633BC72" w14:textId="2CD83373" w:rsidR="00350903" w:rsidRDefault="00350903" w:rsidP="003C2F6D">
      <w:pPr>
        <w:spacing w:line="288" w:lineRule="auto"/>
        <w:rPr>
          <w:szCs w:val="20"/>
        </w:rPr>
      </w:pPr>
    </w:p>
    <w:p w14:paraId="7D3A9951" w14:textId="7E0CB059" w:rsidR="00350903" w:rsidRPr="009D43BD" w:rsidRDefault="00350903" w:rsidP="009E7406">
      <w:pPr>
        <w:spacing w:line="288" w:lineRule="auto"/>
        <w:jc w:val="both"/>
        <w:rPr>
          <w:b/>
          <w:bCs/>
          <w:i/>
          <w:lang w:eastAsia="x-none"/>
        </w:rPr>
      </w:pPr>
      <w:r w:rsidRPr="005A7E84">
        <w:rPr>
          <w:b/>
          <w:bCs/>
          <w:i/>
          <w:lang w:eastAsia="x-none"/>
        </w:rPr>
        <w:t xml:space="preserve">Proposal #1: </w:t>
      </w:r>
      <w:r w:rsidR="001E47DD">
        <w:rPr>
          <w:b/>
          <w:bCs/>
          <w:i/>
          <w:lang w:eastAsia="x-none"/>
        </w:rPr>
        <w:t>Support</w:t>
      </w:r>
      <w:r w:rsidR="001E47DD" w:rsidRPr="005A7E84">
        <w:rPr>
          <w:b/>
          <w:bCs/>
          <w:i/>
          <w:lang w:eastAsia="x-none"/>
        </w:rPr>
        <w:t xml:space="preserve"> </w:t>
      </w:r>
      <w:r w:rsidRPr="005A7E84">
        <w:rPr>
          <w:b/>
          <w:bCs/>
          <w:i/>
          <w:lang w:eastAsia="x-none"/>
        </w:rPr>
        <w:t>reduced maximum number</w:t>
      </w:r>
      <w:r>
        <w:rPr>
          <w:b/>
          <w:bCs/>
          <w:i/>
          <w:lang w:eastAsia="x-none"/>
        </w:rPr>
        <w:t>s</w:t>
      </w:r>
      <w:r w:rsidRPr="005A7E84">
        <w:rPr>
          <w:b/>
          <w:bCs/>
          <w:i/>
          <w:lang w:eastAsia="x-none"/>
        </w:rPr>
        <w:t xml:space="preserve"> of PDCCH candidates per slot</w:t>
      </w:r>
      <w:r w:rsidR="00724EB8">
        <w:rPr>
          <w:b/>
          <w:bCs/>
          <w:i/>
          <w:lang w:eastAsia="x-none"/>
        </w:rPr>
        <w:t xml:space="preserve">,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lang w:eastAsia="x-none"/>
          </w:rPr>
          <m:t>,</m:t>
        </m:r>
      </m:oMath>
      <w:r w:rsidRPr="005A7E84">
        <w:rPr>
          <w:b/>
          <w:bCs/>
          <w:i/>
          <w:lang w:eastAsia="x-none"/>
        </w:rPr>
        <w:t xml:space="preserve"> and  non-overlapping CCEs per slot,</w:t>
      </w:r>
      <w:r w:rsidR="00724EB8">
        <w:rPr>
          <w:b/>
          <w:bCs/>
          <w:i/>
          <w:lang w:eastAsia="x-none"/>
        </w:rPr>
        <w:t xml:space="preserve">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5A7E84">
        <w:rPr>
          <w:b/>
          <w:bCs/>
          <w:i/>
          <w:lang w:eastAsia="x-none"/>
        </w:rPr>
        <w:t xml:space="preserve"> , </w:t>
      </w:r>
      <w:r w:rsidR="001E47DD">
        <w:rPr>
          <w:b/>
          <w:bCs/>
          <w:i/>
          <w:lang w:eastAsia="x-none"/>
        </w:rPr>
        <w:t>for R</w:t>
      </w:r>
      <w:r w:rsidR="00FC586C">
        <w:rPr>
          <w:b/>
          <w:bCs/>
          <w:i/>
          <w:lang w:eastAsia="x-none"/>
        </w:rPr>
        <w:t>ed</w:t>
      </w:r>
      <w:r w:rsidR="001E47DD">
        <w:rPr>
          <w:b/>
          <w:bCs/>
          <w:i/>
          <w:lang w:eastAsia="x-none"/>
        </w:rPr>
        <w:t>C</w:t>
      </w:r>
      <w:r w:rsidR="00FC586C">
        <w:rPr>
          <w:b/>
          <w:bCs/>
          <w:i/>
          <w:lang w:eastAsia="x-none"/>
        </w:rPr>
        <w:t>ap</w:t>
      </w:r>
      <w:r w:rsidR="001E47DD">
        <w:rPr>
          <w:b/>
          <w:bCs/>
          <w:i/>
          <w:lang w:eastAsia="x-none"/>
        </w:rPr>
        <w:t xml:space="preserve"> UEs compared to Rel-16 </w:t>
      </w:r>
      <w:r w:rsidRPr="005A7E84">
        <w:rPr>
          <w:b/>
          <w:bCs/>
          <w:i/>
          <w:lang w:eastAsia="x-none"/>
        </w:rPr>
        <w:t>with respect to reduced operati</w:t>
      </w:r>
      <w:r>
        <w:rPr>
          <w:b/>
          <w:bCs/>
          <w:i/>
          <w:lang w:eastAsia="x-none"/>
        </w:rPr>
        <w:t>ng</w:t>
      </w:r>
      <w:r w:rsidRPr="005A7E84">
        <w:rPr>
          <w:b/>
          <w:bCs/>
          <w:i/>
          <w:lang w:eastAsia="x-none"/>
        </w:rPr>
        <w:t xml:space="preserve"> bandwidth.</w:t>
      </w:r>
    </w:p>
    <w:p w14:paraId="61941F31" w14:textId="77777777" w:rsidR="00350903" w:rsidRDefault="00350903" w:rsidP="00350903">
      <w:pPr>
        <w:spacing w:line="288" w:lineRule="auto"/>
        <w:rPr>
          <w:szCs w:val="20"/>
        </w:rPr>
      </w:pPr>
    </w:p>
    <w:p w14:paraId="2B1F37B5" w14:textId="5C4CA6FF" w:rsidR="00332A60" w:rsidRDefault="00350903" w:rsidP="009E7406">
      <w:pPr>
        <w:spacing w:line="288" w:lineRule="auto"/>
        <w:jc w:val="both"/>
        <w:rPr>
          <w:szCs w:val="20"/>
        </w:rPr>
      </w:pPr>
      <w:r>
        <w:rPr>
          <w:szCs w:val="20"/>
        </w:rPr>
        <w:t xml:space="preserve">In addition to </w:t>
      </w:r>
      <w:r w:rsidR="00332A60">
        <w:rPr>
          <w:szCs w:val="20"/>
        </w:rPr>
        <w:t>PDCCH monitoring capability measured</w:t>
      </w:r>
      <w:r w:rsidR="00724EB8">
        <w:rPr>
          <w:szCs w:val="20"/>
        </w:rPr>
        <w:t xml:space="preserve"> per slot</w:t>
      </w:r>
      <w:r w:rsidR="00864327">
        <w:rPr>
          <w:szCs w:val="20"/>
        </w:rPr>
        <w:t xml:space="preserve">, </w:t>
      </w:r>
      <w:r>
        <w:rPr>
          <w:szCs w:val="20"/>
        </w:rPr>
        <w:t>NR R</w:t>
      </w:r>
      <w:r w:rsidR="001E47DD">
        <w:rPr>
          <w:szCs w:val="20"/>
        </w:rPr>
        <w:t>el-</w:t>
      </w:r>
      <w:r>
        <w:rPr>
          <w:szCs w:val="20"/>
        </w:rPr>
        <w:t xml:space="preserve">16 </w:t>
      </w:r>
      <w:r w:rsidR="00332A60">
        <w:rPr>
          <w:szCs w:val="20"/>
        </w:rPr>
        <w:t xml:space="preserve">also </w:t>
      </w:r>
      <w:r>
        <w:rPr>
          <w:szCs w:val="20"/>
        </w:rPr>
        <w:t xml:space="preserve">supports a predefined </w:t>
      </w:r>
      <w:r w:rsidRPr="0035665B">
        <w:rPr>
          <w:szCs w:val="20"/>
        </w:rPr>
        <w:t>maximum number of PDCCH candidate</w:t>
      </w:r>
      <w:r>
        <w:rPr>
          <w:szCs w:val="20"/>
        </w:rPr>
        <w:t>s</w:t>
      </w:r>
      <w:r w:rsidRPr="0035665B">
        <w:rPr>
          <w:szCs w:val="20"/>
        </w:rPr>
        <w:t xml:space="preserve">, </w:t>
      </w:r>
      <m:oMath>
        <m:sSubSup>
          <m:sSubSupPr>
            <m:ctrlPr>
              <w:rPr>
                <w:rFonts w:ascii="Cambria Math" w:eastAsia="SimSun" w:hAnsi="Cambria Math"/>
                <w:i/>
                <w:sz w:val="18"/>
                <w:szCs w:val="18"/>
              </w:rPr>
            </m:ctrlPr>
          </m:sSubSupPr>
          <m:e>
            <m:r>
              <w:rPr>
                <w:rFonts w:ascii="Cambria Math" w:eastAsia="SimSun" w:hAnsi="Cambria Math"/>
                <w:lang w:eastAsia="zh-CN"/>
              </w:rPr>
              <m:t>M</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sz w:val="24"/>
                  </w:rPr>
                </m:ctrlPr>
              </m:dPr>
              <m:e>
                <m:r>
                  <w:rPr>
                    <w:rFonts w:ascii="Cambria Math" w:eastAsia="SimSun" w:hAnsi="Cambria Math"/>
                    <w:lang w:eastAsia="zh-CN"/>
                  </w:rPr>
                  <m:t>X,Y</m:t>
                </m:r>
              </m:e>
            </m:d>
            <m:r>
              <w:rPr>
                <w:rFonts w:ascii="Cambria Math" w:eastAsia="SimSun" w:hAnsi="Cambria Math"/>
                <w:lang w:eastAsia="zh-CN"/>
              </w:rPr>
              <m:t>,μ</m:t>
            </m:r>
          </m:sup>
        </m:sSubSup>
      </m:oMath>
      <w:r w:rsidRPr="0035665B">
        <w:rPr>
          <w:bCs/>
          <w:lang w:eastAsia="x-none"/>
        </w:rPr>
        <w:t xml:space="preserve"> </w:t>
      </w:r>
      <w:r w:rsidRPr="0035665B">
        <w:rPr>
          <w:bCs/>
          <w:lang w:eastAsia="x-none"/>
        </w:rPr>
        <w:fldChar w:fldCharType="begin"/>
      </w:r>
      <w:r w:rsidRPr="0035665B">
        <w:rPr>
          <w:bCs/>
          <w:lang w:eastAsia="x-none"/>
        </w:rPr>
        <w:instrText xml:space="preserve"> QUOTE </w:instrText>
      </w:r>
      <m:oMath>
        <m:sSubSup>
          <m:sSubSupPr>
            <m:ctrlPr>
              <w:rPr>
                <w:rFonts w:ascii="Cambria Math" w:eastAsia="SimSun" w:hAnsi="Cambria Math"/>
                <w:i/>
                <w:sz w:val="18"/>
                <w:szCs w:val="18"/>
              </w:rPr>
            </m:ctrlPr>
          </m:sSubSupPr>
          <m:e>
            <m:r>
              <m:rPr>
                <m:sty m:val="p"/>
              </m:rPr>
              <w:rPr>
                <w:rFonts w:ascii="Cambria Math" w:eastAsia="SimSun" w:hAnsi="Cambria Math"/>
                <w:lang w:eastAsia="zh-CN"/>
              </w:rPr>
              <m:t>M</m:t>
            </m:r>
          </m:e>
          <m:sub>
            <m:r>
              <m:rPr>
                <m:sty m:val="p"/>
              </m:rPr>
              <w:rPr>
                <w:rFonts w:ascii="Cambria Math" w:eastAsia="SimSun" w:hAnsi="Cambria Math"/>
                <w:lang w:eastAsia="zh-CN"/>
              </w:rPr>
              <m:t>PDCCH</m:t>
            </m:r>
          </m:sub>
          <m:sup>
            <m:r>
              <m:rPr>
                <m:sty m:val="p"/>
              </m:rPr>
              <w:rPr>
                <w:rFonts w:ascii="Cambria Math" w:eastAsia="SimSun" w:hAnsi="Cambria Math"/>
                <w:lang w:eastAsia="zh-CN"/>
              </w:rPr>
              <m:t>max,</m:t>
            </m:r>
            <m:d>
              <m:dPr>
                <m:ctrlPr>
                  <w:rPr>
                    <w:rFonts w:ascii="Cambria Math" w:eastAsia="SimSun" w:hAnsi="Cambria Math"/>
                    <w:i/>
                    <w:sz w:val="24"/>
                  </w:rPr>
                </m:ctrlPr>
              </m:dPr>
              <m:e>
                <m:r>
                  <m:rPr>
                    <m:sty m:val="p"/>
                  </m:rPr>
                  <w:rPr>
                    <w:rFonts w:ascii="Cambria Math" w:eastAsia="SimSun" w:hAnsi="Cambria Math"/>
                    <w:lang w:eastAsia="zh-CN"/>
                  </w:rPr>
                  <m:t>X,Y</m:t>
                </m:r>
              </m:e>
            </m:d>
            <m:r>
              <m:rPr>
                <m:sty m:val="p"/>
              </m:rPr>
              <w:rPr>
                <w:rFonts w:ascii="Cambria Math" w:eastAsia="SimSun" w:hAnsi="Cambria Math"/>
                <w:lang w:eastAsia="zh-CN"/>
              </w:rPr>
              <m:t>,μ</m:t>
            </m:r>
          </m:sup>
        </m:sSubSup>
      </m:oMath>
      <w:r w:rsidRPr="0035665B">
        <w:rPr>
          <w:bCs/>
          <w:lang w:eastAsia="x-none"/>
        </w:rPr>
        <w:instrText xml:space="preserve"> </w:instrText>
      </w:r>
      <w:r w:rsidRPr="0035665B">
        <w:rPr>
          <w:bCs/>
          <w:lang w:eastAsia="x-none"/>
        </w:rPr>
        <w:fldChar w:fldCharType="end"/>
      </w:r>
      <w:r w:rsidRPr="0035665B">
        <w:rPr>
          <w:bCs/>
          <w:lang w:eastAsia="x-none"/>
        </w:rPr>
        <w:t>, and maximum number of non-overlapped CCEs</w:t>
      </w:r>
      <w:r>
        <w:rPr>
          <w:bCs/>
          <w:lang w:eastAsia="x-none"/>
        </w:rPr>
        <w:t xml:space="preserve">, </w:t>
      </w:r>
      <m:oMath>
        <m:sSubSup>
          <m:sSubSupPr>
            <m:ctrlPr>
              <w:rPr>
                <w:rFonts w:ascii="Cambria Math" w:eastAsia="SimSun" w:hAnsi="Cambria Math"/>
                <w:i/>
                <w:sz w:val="18"/>
                <w:szCs w:val="18"/>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sz w:val="24"/>
                  </w:rPr>
                </m:ctrlPr>
              </m:dPr>
              <m:e>
                <m:r>
                  <w:rPr>
                    <w:rFonts w:ascii="Cambria Math" w:eastAsia="SimSun" w:hAnsi="Cambria Math"/>
                    <w:lang w:eastAsia="zh-CN"/>
                  </w:rPr>
                  <m:t>X,Y</m:t>
                </m:r>
              </m:e>
            </m:d>
            <m:r>
              <w:rPr>
                <w:rFonts w:ascii="Cambria Math" w:eastAsia="SimSun" w:hAnsi="Cambria Math"/>
                <w:lang w:eastAsia="zh-CN"/>
              </w:rPr>
              <m:t>,μ</m:t>
            </m:r>
          </m:sup>
        </m:sSubSup>
      </m:oMath>
      <w:r>
        <w:rPr>
          <w:sz w:val="18"/>
          <w:szCs w:val="18"/>
        </w:rPr>
        <w:t>,</w:t>
      </w:r>
      <w:r w:rsidRPr="0035665B">
        <w:rPr>
          <w:bCs/>
          <w:lang w:eastAsia="x-none"/>
        </w:rPr>
        <w:t xml:space="preserve"> in a span for combination (X, Y)</w:t>
      </w:r>
      <w:r>
        <w:rPr>
          <w:bCs/>
          <w:lang w:eastAsia="x-none"/>
        </w:rPr>
        <w:t xml:space="preserve"> and</w:t>
      </w:r>
      <w:r w:rsidRPr="0035665B">
        <w:rPr>
          <w:szCs w:val="20"/>
        </w:rPr>
        <w:t xml:space="preserve"> SCS configuration </w:t>
      </w:r>
      <w:r w:rsidRPr="0035665B">
        <w:rPr>
          <w:rFonts w:cs="Times"/>
          <w:lang w:eastAsia="x-none"/>
        </w:rPr>
        <w:t>µ</w:t>
      </w:r>
      <w:r w:rsidRPr="0035665B">
        <w:rPr>
          <w:szCs w:val="20"/>
        </w:rPr>
        <w:t xml:space="preserve">. </w:t>
      </w:r>
    </w:p>
    <w:p w14:paraId="56FA3F49" w14:textId="17D5FFA6" w:rsidR="00332A60" w:rsidRDefault="00332A60" w:rsidP="00350903">
      <w:pPr>
        <w:spacing w:line="288" w:lineRule="auto"/>
        <w:rPr>
          <w:szCs w:val="20"/>
        </w:rPr>
      </w:pPr>
    </w:p>
    <w:p w14:paraId="1FA23180" w14:textId="011A2943" w:rsidR="00332A60" w:rsidRDefault="00332A60" w:rsidP="009E7406">
      <w:pPr>
        <w:spacing w:line="288" w:lineRule="auto"/>
        <w:jc w:val="both"/>
        <w:rPr>
          <w:szCs w:val="20"/>
        </w:rPr>
      </w:pPr>
      <w:r>
        <w:rPr>
          <w:szCs w:val="20"/>
        </w:rPr>
        <w:t>Unlike high-tier UEs, RedCap</w:t>
      </w:r>
      <w:r w:rsidR="00350903">
        <w:rPr>
          <w:szCs w:val="20"/>
        </w:rPr>
        <w:t xml:space="preserve"> </w:t>
      </w:r>
      <w:r w:rsidR="00350903" w:rsidRPr="00A149BF">
        <w:rPr>
          <w:szCs w:val="20"/>
        </w:rPr>
        <w:t xml:space="preserve">UEs </w:t>
      </w:r>
      <w:r w:rsidR="00350903">
        <w:rPr>
          <w:szCs w:val="20"/>
        </w:rPr>
        <w:t xml:space="preserve">without advanced modules for signal processing </w:t>
      </w:r>
      <w:r>
        <w:rPr>
          <w:szCs w:val="20"/>
        </w:rPr>
        <w:t xml:space="preserve">may </w:t>
      </w:r>
      <w:r w:rsidR="00350903" w:rsidRPr="00A149BF">
        <w:rPr>
          <w:szCs w:val="20"/>
        </w:rPr>
        <w:t>not</w:t>
      </w:r>
      <w:r w:rsidR="00FA5316">
        <w:rPr>
          <w:szCs w:val="20"/>
        </w:rPr>
        <w:t xml:space="preserve"> be</w:t>
      </w:r>
      <w:r w:rsidR="00350903" w:rsidRPr="00A149BF">
        <w:rPr>
          <w:szCs w:val="20"/>
        </w:rPr>
        <w:t xml:space="preserve"> </w:t>
      </w:r>
      <w:r w:rsidR="00350903">
        <w:rPr>
          <w:szCs w:val="20"/>
        </w:rPr>
        <w:t xml:space="preserve">capable of </w:t>
      </w:r>
      <w:r w:rsidR="00350903" w:rsidRPr="00A149BF">
        <w:rPr>
          <w:szCs w:val="20"/>
        </w:rPr>
        <w:t xml:space="preserve">fast PDCCH </w:t>
      </w:r>
      <w:r>
        <w:rPr>
          <w:szCs w:val="20"/>
        </w:rPr>
        <w:t xml:space="preserve">processing. </w:t>
      </w:r>
      <w:r w:rsidR="00350903">
        <w:rPr>
          <w:szCs w:val="20"/>
        </w:rPr>
        <w:t xml:space="preserve">As a result, </w:t>
      </w:r>
      <w:r w:rsidR="00350903" w:rsidRPr="005A7E84">
        <w:rPr>
          <w:rFonts w:ascii="Times New Roman" w:eastAsia="Malgun Gothic" w:hAnsi="Times New Roman"/>
          <w:szCs w:val="20"/>
          <w:lang w:val="en-US" w:eastAsia="ko-KR"/>
        </w:rPr>
        <w:t>RedCap</w:t>
      </w:r>
      <w:r w:rsidR="00350903">
        <w:rPr>
          <w:szCs w:val="20"/>
        </w:rPr>
        <w:t xml:space="preserve"> UEs can support either a smaller number of PDCCH candidates per time unit as proposed in </w:t>
      </w:r>
      <w:r w:rsidRPr="00332A60">
        <w:rPr>
          <w:szCs w:val="20"/>
        </w:rPr>
        <w:t>Proposal #1</w:t>
      </w:r>
      <w:r w:rsidR="00350903">
        <w:rPr>
          <w:szCs w:val="20"/>
        </w:rPr>
        <w:t xml:space="preserve"> or </w:t>
      </w:r>
      <w:r w:rsidR="00FA5316">
        <w:rPr>
          <w:szCs w:val="20"/>
        </w:rPr>
        <w:t xml:space="preserve">an </w:t>
      </w:r>
      <w:r>
        <w:rPr>
          <w:szCs w:val="20"/>
        </w:rPr>
        <w:t xml:space="preserve">extended span gap </w:t>
      </w:r>
      <w:r w:rsidR="00FC586C">
        <w:rPr>
          <w:szCs w:val="20"/>
        </w:rPr>
        <w:t xml:space="preserve">X </w:t>
      </w:r>
      <w:r>
        <w:rPr>
          <w:szCs w:val="20"/>
        </w:rPr>
        <w:t xml:space="preserve">between two consecutive PDCCH monitoring occasions. The benefit of extended span gap X is that </w:t>
      </w:r>
      <w:r w:rsidR="00FA5316">
        <w:rPr>
          <w:szCs w:val="20"/>
        </w:rPr>
        <w:t xml:space="preserve">a </w:t>
      </w:r>
      <w:r>
        <w:rPr>
          <w:szCs w:val="20"/>
        </w:rPr>
        <w:t xml:space="preserve">UE can relax PDCCH processing and reduce clock rate of processing modules for power saving purpose. </w:t>
      </w:r>
    </w:p>
    <w:p w14:paraId="7B71F243" w14:textId="4A318E2B" w:rsidR="00350903" w:rsidRPr="009D43BD" w:rsidRDefault="00350903" w:rsidP="003C2F6D">
      <w:pPr>
        <w:spacing w:line="288" w:lineRule="auto"/>
        <w:rPr>
          <w:szCs w:val="20"/>
        </w:rPr>
      </w:pPr>
    </w:p>
    <w:p w14:paraId="30D4A98A" w14:textId="17E176E0" w:rsidR="009D43BD" w:rsidRDefault="009D43BD" w:rsidP="00FC586C">
      <w:pPr>
        <w:spacing w:line="288" w:lineRule="auto"/>
        <w:jc w:val="both"/>
        <w:rPr>
          <w:szCs w:val="20"/>
        </w:rPr>
      </w:pPr>
      <w:r>
        <w:rPr>
          <w:szCs w:val="20"/>
        </w:rPr>
        <w:t xml:space="preserve">To address the reduced processing capability of </w:t>
      </w:r>
      <w:r w:rsidRPr="005A7E84">
        <w:rPr>
          <w:rFonts w:ascii="Times New Roman" w:eastAsia="Malgun Gothic" w:hAnsi="Times New Roman"/>
          <w:szCs w:val="20"/>
          <w:lang w:val="en-US" w:eastAsia="ko-KR"/>
        </w:rPr>
        <w:t>RedCap</w:t>
      </w:r>
      <w:r>
        <w:rPr>
          <w:szCs w:val="20"/>
        </w:rPr>
        <w:t xml:space="preserve"> UEs</w:t>
      </w:r>
      <w:r w:rsidR="00FC586C">
        <w:rPr>
          <w:szCs w:val="20"/>
        </w:rPr>
        <w:t>,</w:t>
      </w:r>
      <w:r>
        <w:rPr>
          <w:szCs w:val="20"/>
        </w:rPr>
        <w:t xml:space="preserve"> and </w:t>
      </w:r>
      <w:r w:rsidR="00FC586C">
        <w:rPr>
          <w:szCs w:val="20"/>
        </w:rPr>
        <w:t xml:space="preserve">also </w:t>
      </w:r>
      <w:r>
        <w:rPr>
          <w:szCs w:val="20"/>
        </w:rPr>
        <w:t xml:space="preserve">achieve </w:t>
      </w:r>
      <w:r w:rsidR="00FC586C">
        <w:rPr>
          <w:szCs w:val="20"/>
        </w:rPr>
        <w:t xml:space="preserve">UE </w:t>
      </w:r>
      <w:r>
        <w:rPr>
          <w:szCs w:val="20"/>
        </w:rPr>
        <w:t>power saving</w:t>
      </w:r>
      <w:r w:rsidR="00FC586C">
        <w:rPr>
          <w:szCs w:val="20"/>
        </w:rPr>
        <w:t>s</w:t>
      </w:r>
      <w:r>
        <w:rPr>
          <w:szCs w:val="20"/>
        </w:rPr>
        <w:t>, combinations (X, Y) where X is more than 14 symbols or 1 slot, while Y remains 2</w:t>
      </w:r>
      <w:r w:rsidRPr="00FC586C">
        <w:rPr>
          <w:rFonts w:ascii="Times New Roman" w:hAnsi="Times New Roman"/>
          <w:szCs w:val="20"/>
        </w:rPr>
        <w:t>-3 symbols</w:t>
      </w:r>
      <w:r w:rsidR="00FC586C" w:rsidRPr="00FC586C">
        <w:rPr>
          <w:rFonts w:ascii="Times New Roman" w:hAnsi="Times New Roman"/>
          <w:szCs w:val="20"/>
        </w:rPr>
        <w:t>, should be supported</w:t>
      </w:r>
      <w:r w:rsidRPr="00FC586C">
        <w:rPr>
          <w:rFonts w:ascii="Times New Roman" w:hAnsi="Times New Roman"/>
          <w:szCs w:val="20"/>
        </w:rPr>
        <w:t xml:space="preserve">. </w:t>
      </w:r>
      <w:r w:rsidR="00FC586C" w:rsidRPr="00FC586C">
        <w:rPr>
          <w:rFonts w:ascii="Times New Roman" w:hAnsi="Times New Roman"/>
          <w:szCs w:val="20"/>
        </w:rPr>
        <w:t xml:space="preserve">Although such combination can be achieved by configuration of search space sets, </w:t>
      </w:r>
      <m:oMath>
        <m:sSubSup>
          <m:sSubSupPr>
            <m:ctrlPr>
              <w:rPr>
                <w:rFonts w:ascii="Cambria Math" w:eastAsia="SimSun" w:hAnsi="Cambria Math"/>
                <w:i/>
                <w:szCs w:val="20"/>
              </w:rPr>
            </m:ctrlPr>
          </m:sSubSupPr>
          <m:e>
            <m:r>
              <w:rPr>
                <w:rFonts w:ascii="Cambria Math" w:eastAsia="SimSun" w:hAnsi="Cambria Math"/>
                <w:szCs w:val="20"/>
                <w:lang w:eastAsia="zh-CN"/>
              </w:rPr>
              <m:t>M</m:t>
            </m:r>
          </m:e>
          <m:sub>
            <m:r>
              <m:rPr>
                <m:sty m:val="p"/>
              </m:rPr>
              <w:rPr>
                <w:rFonts w:ascii="Cambria Math" w:eastAsia="SimSun" w:hAnsi="Cambria Math"/>
                <w:szCs w:val="20"/>
                <w:lang w:eastAsia="zh-CN"/>
              </w:rPr>
              <m:t>PDCCH</m:t>
            </m:r>
          </m:sub>
          <m:sup>
            <m:r>
              <w:rPr>
                <w:rFonts w:ascii="Cambria Math" w:eastAsia="SimSun" w:hAnsi="Cambria Math"/>
                <w:szCs w:val="20"/>
                <w:lang w:eastAsia="zh-CN"/>
              </w:rPr>
              <m:t>max,</m:t>
            </m:r>
            <m:d>
              <m:dPr>
                <m:ctrlPr>
                  <w:rPr>
                    <w:rFonts w:ascii="Cambria Math" w:eastAsia="SimSun" w:hAnsi="Cambria Math"/>
                    <w:i/>
                    <w:szCs w:val="20"/>
                  </w:rPr>
                </m:ctrlPr>
              </m:dPr>
              <m:e>
                <m:r>
                  <w:rPr>
                    <w:rFonts w:ascii="Cambria Math" w:eastAsia="SimSun" w:hAnsi="Cambria Math"/>
                    <w:szCs w:val="20"/>
                    <w:lang w:eastAsia="zh-CN"/>
                  </w:rPr>
                  <m:t>X,Y</m:t>
                </m:r>
              </m:e>
            </m:d>
            <m:r>
              <w:rPr>
                <w:rFonts w:ascii="Cambria Math" w:eastAsia="SimSun" w:hAnsi="Cambria Math"/>
                <w:szCs w:val="20"/>
                <w:lang w:eastAsia="zh-CN"/>
              </w:rPr>
              <m:t>,μ</m:t>
            </m:r>
          </m:sup>
        </m:sSubSup>
      </m:oMath>
      <w:r w:rsidR="00FC586C" w:rsidRPr="00FC586C">
        <w:rPr>
          <w:rFonts w:ascii="Times New Roman" w:hAnsi="Times New Roman"/>
          <w:position w:val="-5"/>
          <w:szCs w:val="20"/>
        </w:rPr>
        <w:t xml:space="preserve">and </w:t>
      </w:r>
      <m:oMath>
        <m:sSubSup>
          <m:sSubSupPr>
            <m:ctrlPr>
              <w:rPr>
                <w:rFonts w:ascii="Cambria Math" w:eastAsia="SimSun" w:hAnsi="Cambria Math"/>
                <w:i/>
                <w:szCs w:val="20"/>
              </w:rPr>
            </m:ctrlPr>
          </m:sSubSupPr>
          <m:e>
            <m:r>
              <w:rPr>
                <w:rFonts w:ascii="Cambria Math" w:eastAsia="SimSun" w:hAnsi="Cambria Math"/>
                <w:szCs w:val="20"/>
                <w:lang w:eastAsia="zh-CN"/>
              </w:rPr>
              <m:t>C</m:t>
            </m:r>
          </m:e>
          <m:sub>
            <m:r>
              <m:rPr>
                <m:sty m:val="p"/>
              </m:rPr>
              <w:rPr>
                <w:rFonts w:ascii="Cambria Math" w:eastAsia="SimSun" w:hAnsi="Cambria Math"/>
                <w:szCs w:val="20"/>
                <w:lang w:eastAsia="zh-CN"/>
              </w:rPr>
              <m:t>PDCCH</m:t>
            </m:r>
          </m:sub>
          <m:sup>
            <m:r>
              <w:rPr>
                <w:rFonts w:ascii="Cambria Math" w:eastAsia="SimSun" w:hAnsi="Cambria Math"/>
                <w:szCs w:val="20"/>
                <w:lang w:eastAsia="zh-CN"/>
              </w:rPr>
              <m:t>max,</m:t>
            </m:r>
            <m:d>
              <m:dPr>
                <m:ctrlPr>
                  <w:rPr>
                    <w:rFonts w:ascii="Cambria Math" w:eastAsia="SimSun" w:hAnsi="Cambria Math"/>
                    <w:i/>
                    <w:szCs w:val="20"/>
                  </w:rPr>
                </m:ctrlPr>
              </m:dPr>
              <m:e>
                <m:r>
                  <w:rPr>
                    <w:rFonts w:ascii="Cambria Math" w:eastAsia="SimSun" w:hAnsi="Cambria Math"/>
                    <w:szCs w:val="20"/>
                    <w:lang w:eastAsia="zh-CN"/>
                  </w:rPr>
                  <m:t>X,Y</m:t>
                </m:r>
              </m:e>
            </m:d>
            <m:r>
              <w:rPr>
                <w:rFonts w:ascii="Cambria Math" w:eastAsia="SimSun" w:hAnsi="Cambria Math"/>
                <w:szCs w:val="20"/>
                <w:lang w:eastAsia="zh-CN"/>
              </w:rPr>
              <m:t>,μ</m:t>
            </m:r>
          </m:sup>
        </m:sSubSup>
      </m:oMath>
      <w:r w:rsidR="00FC586C" w:rsidRPr="00FC586C">
        <w:rPr>
          <w:rFonts w:ascii="Times New Roman" w:hAnsi="Times New Roman"/>
          <w:szCs w:val="20"/>
        </w:rPr>
        <w:t xml:space="preserve"> should also be adjusted for multi-slot based PDCCH monitor as they are being adjusted for Rel-16 PDCCH monitoring for different values of X. Therefore</w:t>
      </w:r>
      <w:r w:rsidRPr="009E7406">
        <w:rPr>
          <w:rFonts w:ascii="Times New Roma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lang w:eastAsia="zh-CN"/>
              </w:rPr>
              <m:t>M</m:t>
            </m:r>
          </m:e>
          <m:sub>
            <m:r>
              <m:rPr>
                <m:sty m:val="p"/>
              </m:rPr>
              <w:rPr>
                <w:rFonts w:ascii="Cambria Math" w:eastAsia="SimSun" w:hAnsi="Cambria Math"/>
                <w:szCs w:val="20"/>
                <w:lang w:eastAsia="zh-CN"/>
              </w:rPr>
              <m:t>PDCCH</m:t>
            </m:r>
          </m:sub>
          <m:sup>
            <m:r>
              <w:rPr>
                <w:rFonts w:ascii="Cambria Math" w:eastAsia="SimSun" w:hAnsi="Cambria Math"/>
                <w:szCs w:val="20"/>
                <w:lang w:eastAsia="zh-CN"/>
              </w:rPr>
              <m:t>max,</m:t>
            </m:r>
            <m:d>
              <m:dPr>
                <m:ctrlPr>
                  <w:rPr>
                    <w:rFonts w:ascii="Cambria Math" w:eastAsia="SimSun" w:hAnsi="Cambria Math"/>
                    <w:i/>
                    <w:szCs w:val="20"/>
                  </w:rPr>
                </m:ctrlPr>
              </m:dPr>
              <m:e>
                <m:r>
                  <w:rPr>
                    <w:rFonts w:ascii="Cambria Math" w:eastAsia="SimSun" w:hAnsi="Cambria Math"/>
                    <w:szCs w:val="20"/>
                    <w:lang w:eastAsia="zh-CN"/>
                  </w:rPr>
                  <m:t>X,Y</m:t>
                </m:r>
              </m:e>
            </m:d>
            <m:r>
              <w:rPr>
                <w:rFonts w:ascii="Cambria Math" w:eastAsia="SimSun" w:hAnsi="Cambria Math"/>
                <w:szCs w:val="20"/>
                <w:lang w:eastAsia="zh-CN"/>
              </w:rPr>
              <m:t>,μ</m:t>
            </m:r>
          </m:sup>
        </m:sSubSup>
      </m:oMath>
      <w:r w:rsidRPr="00FC586C">
        <w:rPr>
          <w:rFonts w:ascii="Times New Roman" w:hAnsi="Times New Roman"/>
          <w:position w:val="-5"/>
          <w:szCs w:val="20"/>
        </w:rPr>
        <w:t xml:space="preserve">and </w:t>
      </w:r>
      <m:oMath>
        <m:sSubSup>
          <m:sSubSupPr>
            <m:ctrlPr>
              <w:rPr>
                <w:rFonts w:ascii="Cambria Math" w:eastAsia="SimSun" w:hAnsi="Cambria Math"/>
                <w:i/>
                <w:szCs w:val="20"/>
              </w:rPr>
            </m:ctrlPr>
          </m:sSubSupPr>
          <m:e>
            <m:r>
              <w:rPr>
                <w:rFonts w:ascii="Cambria Math" w:eastAsia="SimSun" w:hAnsi="Cambria Math"/>
                <w:szCs w:val="20"/>
                <w:lang w:eastAsia="zh-CN"/>
              </w:rPr>
              <m:t>C</m:t>
            </m:r>
          </m:e>
          <m:sub>
            <m:r>
              <m:rPr>
                <m:sty m:val="p"/>
              </m:rPr>
              <w:rPr>
                <w:rFonts w:ascii="Cambria Math" w:eastAsia="SimSun" w:hAnsi="Cambria Math"/>
                <w:szCs w:val="20"/>
                <w:lang w:eastAsia="zh-CN"/>
              </w:rPr>
              <m:t>PDCCH</m:t>
            </m:r>
          </m:sub>
          <m:sup>
            <m:r>
              <w:rPr>
                <w:rFonts w:ascii="Cambria Math" w:eastAsia="SimSun" w:hAnsi="Cambria Math"/>
                <w:szCs w:val="20"/>
                <w:lang w:eastAsia="zh-CN"/>
              </w:rPr>
              <m:t>max,</m:t>
            </m:r>
            <m:d>
              <m:dPr>
                <m:ctrlPr>
                  <w:rPr>
                    <w:rFonts w:ascii="Cambria Math" w:eastAsia="SimSun" w:hAnsi="Cambria Math"/>
                    <w:i/>
                    <w:szCs w:val="20"/>
                  </w:rPr>
                </m:ctrlPr>
              </m:dPr>
              <m:e>
                <m:r>
                  <w:rPr>
                    <w:rFonts w:ascii="Cambria Math" w:eastAsia="SimSun" w:hAnsi="Cambria Math"/>
                    <w:szCs w:val="20"/>
                    <w:lang w:eastAsia="zh-CN"/>
                  </w:rPr>
                  <m:t>X,Y</m:t>
                </m:r>
              </m:e>
            </m:d>
            <m:r>
              <w:rPr>
                <w:rFonts w:ascii="Cambria Math" w:eastAsia="SimSun" w:hAnsi="Cambria Math"/>
                <w:szCs w:val="20"/>
                <w:lang w:eastAsia="zh-CN"/>
              </w:rPr>
              <m:t>,μ</m:t>
            </m:r>
          </m:sup>
        </m:sSubSup>
      </m:oMath>
      <w:r w:rsidRPr="00FC586C">
        <w:rPr>
          <w:rFonts w:ascii="Times New Roman" w:hAnsi="Times New Roman"/>
          <w:position w:val="-8"/>
          <w:szCs w:val="20"/>
        </w:rPr>
        <w:t xml:space="preserve"> </w:t>
      </w:r>
      <w:r w:rsidRPr="00FC586C">
        <w:rPr>
          <w:rFonts w:ascii="Times New Roman" w:hAnsi="Times New Roman"/>
          <w:szCs w:val="20"/>
        </w:rPr>
        <w:t xml:space="preserve"> can be defined for extended span gaps</w:t>
      </w:r>
      <w:r w:rsidR="00FC586C">
        <w:rPr>
          <w:rFonts w:ascii="Times New Roman" w:hAnsi="Times New Roman"/>
          <w:szCs w:val="20"/>
        </w:rPr>
        <w:t xml:space="preserve"> (multi-slot).</w:t>
      </w:r>
    </w:p>
    <w:p w14:paraId="1527CDF9" w14:textId="21C8E5EB" w:rsidR="00C25C7A" w:rsidRDefault="00C25C7A" w:rsidP="00C25C7A">
      <w:pPr>
        <w:spacing w:line="288" w:lineRule="auto"/>
        <w:rPr>
          <w:b/>
          <w:lang w:val="en-US" w:eastAsia="x-none"/>
        </w:rPr>
      </w:pPr>
    </w:p>
    <w:p w14:paraId="331576CA" w14:textId="1B3FC871" w:rsidR="00C25C7A" w:rsidRPr="00FC586C" w:rsidRDefault="009D43BD" w:rsidP="00C25C7A">
      <w:pPr>
        <w:spacing w:line="288" w:lineRule="auto"/>
        <w:rPr>
          <w:rFonts w:ascii="Times New Roman" w:hAnsi="Times New Roman"/>
          <w:b/>
          <w:bCs/>
          <w:i/>
          <w:szCs w:val="20"/>
          <w:lang w:eastAsia="x-none"/>
        </w:rPr>
      </w:pPr>
      <w:r w:rsidRPr="00FC586C">
        <w:rPr>
          <w:rFonts w:ascii="Times New Roman" w:hAnsi="Times New Roman"/>
          <w:b/>
          <w:bCs/>
          <w:i/>
          <w:szCs w:val="20"/>
          <w:lang w:eastAsia="x-none"/>
        </w:rPr>
        <w:t>Proposal #2</w:t>
      </w:r>
      <w:r w:rsidR="00C25C7A" w:rsidRPr="00FC586C">
        <w:rPr>
          <w:rFonts w:ascii="Times New Roman" w:hAnsi="Times New Roman"/>
          <w:b/>
          <w:bCs/>
          <w:i/>
          <w:szCs w:val="20"/>
          <w:lang w:eastAsia="x-none"/>
        </w:rPr>
        <w:t xml:space="preserve">: </w:t>
      </w:r>
      <w:r w:rsidR="00D51C9D">
        <w:rPr>
          <w:rFonts w:ascii="Times New Roman" w:hAnsi="Times New Roman"/>
          <w:b/>
          <w:bCs/>
          <w:i/>
          <w:szCs w:val="20"/>
          <w:lang w:eastAsia="x-none"/>
        </w:rPr>
        <w:t>Extend</w:t>
      </w:r>
      <w:r w:rsidR="00FC586C" w:rsidRPr="00FC586C">
        <w:rPr>
          <w:rFonts w:ascii="Times New Roman" w:hAnsi="Times New Roman"/>
          <w:b/>
          <w:bCs/>
          <w:i/>
          <w:szCs w:val="20"/>
          <w:lang w:eastAsia="x-none"/>
        </w:rPr>
        <w:t xml:space="preserve"> the Rel-16 definition of </w:t>
      </w:r>
      <m:oMath>
        <m:sSubSup>
          <m:sSubSupPr>
            <m:ctrlPr>
              <w:rPr>
                <w:rFonts w:ascii="Cambria Math" w:eastAsia="SimSun" w:hAnsi="Cambria Math"/>
                <w:b/>
                <w:bCs/>
                <w:i/>
                <w:szCs w:val="20"/>
              </w:rPr>
            </m:ctrlPr>
          </m:sSubSupPr>
          <m:e>
            <m:r>
              <m:rPr>
                <m:sty m:val="bi"/>
              </m:rPr>
              <w:rPr>
                <w:rFonts w:ascii="Cambria Math" w:eastAsia="SimSun" w:hAnsi="Cambria Math"/>
                <w:szCs w:val="20"/>
                <w:lang w:eastAsia="zh-CN"/>
              </w:rPr>
              <m:t>M</m:t>
            </m:r>
          </m:e>
          <m:sub>
            <m:r>
              <m:rPr>
                <m:sty m:val="bi"/>
              </m:rPr>
              <w:rPr>
                <w:rFonts w:ascii="Cambria Math" w:eastAsia="SimSun" w:hAnsi="Cambria Math"/>
                <w:szCs w:val="20"/>
                <w:lang w:eastAsia="zh-CN"/>
              </w:rPr>
              <m:t>PDCCH</m:t>
            </m:r>
          </m:sub>
          <m:sup>
            <m:r>
              <m:rPr>
                <m:sty m:val="bi"/>
              </m:rPr>
              <w:rPr>
                <w:rFonts w:ascii="Cambria Math" w:eastAsia="SimSun" w:hAnsi="Cambria Math"/>
                <w:szCs w:val="20"/>
                <w:lang w:eastAsia="zh-CN"/>
              </w:rPr>
              <m:t>max,</m:t>
            </m:r>
            <m:d>
              <m:dPr>
                <m:ctrlPr>
                  <w:rPr>
                    <w:rFonts w:ascii="Cambria Math" w:eastAsia="SimSun" w:hAnsi="Cambria Math"/>
                    <w:b/>
                    <w:bCs/>
                    <w:i/>
                    <w:szCs w:val="20"/>
                  </w:rPr>
                </m:ctrlPr>
              </m:dPr>
              <m:e>
                <m:r>
                  <m:rPr>
                    <m:sty m:val="bi"/>
                  </m:rPr>
                  <w:rPr>
                    <w:rFonts w:ascii="Cambria Math" w:eastAsia="SimSun" w:hAnsi="Cambria Math"/>
                    <w:szCs w:val="20"/>
                    <w:lang w:eastAsia="zh-CN"/>
                  </w:rPr>
                  <m:t>X,Y</m:t>
                </m:r>
              </m:e>
            </m:d>
            <m:r>
              <m:rPr>
                <m:sty m:val="bi"/>
              </m:rPr>
              <w:rPr>
                <w:rFonts w:ascii="Cambria Math" w:eastAsia="SimSun" w:hAnsi="Cambria Math"/>
                <w:szCs w:val="20"/>
                <w:lang w:eastAsia="zh-CN"/>
              </w:rPr>
              <m:t>,μ</m:t>
            </m:r>
          </m:sup>
        </m:sSubSup>
      </m:oMath>
      <w:r w:rsidR="00FC586C" w:rsidRPr="00FC586C">
        <w:rPr>
          <w:rFonts w:ascii="Times New Roman" w:hAnsi="Times New Roman"/>
          <w:b/>
          <w:bCs/>
          <w:i/>
          <w:position w:val="-5"/>
          <w:szCs w:val="20"/>
        </w:rPr>
        <w:t xml:space="preserve">and </w:t>
      </w:r>
      <m:oMath>
        <m:sSubSup>
          <m:sSubSupPr>
            <m:ctrlPr>
              <w:rPr>
                <w:rFonts w:ascii="Cambria Math" w:eastAsia="SimSun" w:hAnsi="Cambria Math"/>
                <w:b/>
                <w:bCs/>
                <w:i/>
                <w:szCs w:val="20"/>
              </w:rPr>
            </m:ctrlPr>
          </m:sSubSupPr>
          <m:e>
            <m:r>
              <m:rPr>
                <m:sty m:val="bi"/>
              </m:rPr>
              <w:rPr>
                <w:rFonts w:ascii="Cambria Math" w:eastAsia="SimSun" w:hAnsi="Cambria Math"/>
                <w:szCs w:val="20"/>
                <w:lang w:eastAsia="zh-CN"/>
              </w:rPr>
              <m:t>C</m:t>
            </m:r>
          </m:e>
          <m:sub>
            <m:r>
              <m:rPr>
                <m:sty m:val="bi"/>
              </m:rPr>
              <w:rPr>
                <w:rFonts w:ascii="Cambria Math" w:eastAsia="SimSun" w:hAnsi="Cambria Math"/>
                <w:szCs w:val="20"/>
                <w:lang w:eastAsia="zh-CN"/>
              </w:rPr>
              <m:t>PDCCH</m:t>
            </m:r>
          </m:sub>
          <m:sup>
            <m:r>
              <m:rPr>
                <m:sty m:val="bi"/>
              </m:rPr>
              <w:rPr>
                <w:rFonts w:ascii="Cambria Math" w:eastAsia="SimSun" w:hAnsi="Cambria Math"/>
                <w:szCs w:val="20"/>
                <w:lang w:eastAsia="zh-CN"/>
              </w:rPr>
              <m:t>max,</m:t>
            </m:r>
            <m:d>
              <m:dPr>
                <m:ctrlPr>
                  <w:rPr>
                    <w:rFonts w:ascii="Cambria Math" w:eastAsia="SimSun" w:hAnsi="Cambria Math"/>
                    <w:b/>
                    <w:bCs/>
                    <w:i/>
                    <w:szCs w:val="20"/>
                  </w:rPr>
                </m:ctrlPr>
              </m:dPr>
              <m:e>
                <m:r>
                  <m:rPr>
                    <m:sty m:val="bi"/>
                  </m:rPr>
                  <w:rPr>
                    <w:rFonts w:ascii="Cambria Math" w:eastAsia="SimSun" w:hAnsi="Cambria Math"/>
                    <w:szCs w:val="20"/>
                    <w:lang w:eastAsia="zh-CN"/>
                  </w:rPr>
                  <m:t>X,Y</m:t>
                </m:r>
              </m:e>
            </m:d>
            <m:r>
              <m:rPr>
                <m:sty m:val="bi"/>
              </m:rPr>
              <w:rPr>
                <w:rFonts w:ascii="Cambria Math" w:eastAsia="SimSun" w:hAnsi="Cambria Math"/>
                <w:szCs w:val="20"/>
                <w:lang w:eastAsia="zh-CN"/>
              </w:rPr>
              <m:t>,μ</m:t>
            </m:r>
          </m:sup>
        </m:sSubSup>
      </m:oMath>
      <w:r w:rsidR="00FC586C" w:rsidRPr="00FC586C">
        <w:rPr>
          <w:rFonts w:ascii="Times New Roman" w:hAnsi="Times New Roman"/>
          <w:b/>
          <w:bCs/>
          <w:i/>
          <w:szCs w:val="20"/>
        </w:rPr>
        <w:t xml:space="preserve"> values as a function of X for cases where X is larger than 14 symbols</w:t>
      </w:r>
      <w:r w:rsidR="00C25C7A" w:rsidRPr="00FC586C">
        <w:rPr>
          <w:rFonts w:ascii="Times New Roman" w:hAnsi="Times New Roman"/>
          <w:b/>
          <w:bCs/>
          <w:i/>
          <w:szCs w:val="20"/>
          <w:lang w:eastAsia="x-none"/>
        </w:rPr>
        <w:t xml:space="preserve">. </w:t>
      </w:r>
    </w:p>
    <w:p w14:paraId="68DF62EA" w14:textId="15AEB6DD" w:rsidR="00A3192E" w:rsidRPr="00A3192E" w:rsidRDefault="00A3192E" w:rsidP="00A3192E">
      <w:pPr>
        <w:spacing w:line="288" w:lineRule="auto"/>
        <w:rPr>
          <w:b/>
          <w:bCs/>
          <w:i/>
          <w:lang w:eastAsia="x-none"/>
        </w:rPr>
      </w:pPr>
    </w:p>
    <w:p w14:paraId="2366F144" w14:textId="6A8CD1EF" w:rsidR="00D909F7" w:rsidRPr="00504BB4" w:rsidRDefault="003C2F6D" w:rsidP="00504BB4">
      <w:pPr>
        <w:pStyle w:val="Heading2"/>
        <w:numPr>
          <w:ilvl w:val="1"/>
          <w:numId w:val="9"/>
        </w:numPr>
        <w:tabs>
          <w:tab w:val="num" w:pos="576"/>
        </w:tabs>
        <w:spacing w:before="120" w:after="120"/>
        <w:ind w:left="576" w:hanging="576"/>
        <w:rPr>
          <w:lang w:val="en-US"/>
        </w:rPr>
      </w:pPr>
      <w:r>
        <w:rPr>
          <w:lang w:val="en-US"/>
        </w:rPr>
        <w:lastRenderedPageBreak/>
        <w:t xml:space="preserve">Adaptation on PDCCH </w:t>
      </w:r>
      <w:r w:rsidR="00997C13">
        <w:rPr>
          <w:lang w:val="en-US"/>
        </w:rPr>
        <w:t>reception per PDCCH monitoring occasion</w:t>
      </w:r>
    </w:p>
    <w:p w14:paraId="3F4277A0" w14:textId="4355DF3B" w:rsidR="00A20E15" w:rsidRPr="005A7E84" w:rsidRDefault="00D909F7" w:rsidP="009E7406">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UE power saving</w:t>
      </w:r>
      <w:r w:rsidR="00352730">
        <w:rPr>
          <w:rFonts w:ascii="Times New Roman" w:eastAsia="Malgun Gothic" w:hAnsi="Times New Roman"/>
          <w:szCs w:val="20"/>
          <w:lang w:val="en-US" w:eastAsia="ko-KR"/>
        </w:rPr>
        <w:t>s</w:t>
      </w:r>
      <w:r w:rsidRPr="005A7E84">
        <w:rPr>
          <w:rFonts w:ascii="Times New Roman" w:eastAsia="Malgun Gothic" w:hAnsi="Times New Roman"/>
          <w:szCs w:val="20"/>
          <w:lang w:val="en-US" w:eastAsia="ko-KR"/>
        </w:rPr>
        <w:t xml:space="preserve"> is an important objective for </w:t>
      </w:r>
      <w:r w:rsidR="00BD6946">
        <w:rPr>
          <w:rFonts w:ascii="Times New Roman" w:eastAsia="Malgun Gothic" w:hAnsi="Times New Roman"/>
          <w:szCs w:val="20"/>
          <w:lang w:val="en-US" w:eastAsia="ko-KR"/>
        </w:rPr>
        <w:t>several</w:t>
      </w:r>
      <w:r w:rsidR="00BD6946" w:rsidRPr="005A7E84">
        <w:rPr>
          <w:rFonts w:ascii="Times New Roman" w:eastAsia="Malgun Gothic" w:hAnsi="Times New Roman"/>
          <w:szCs w:val="20"/>
          <w:lang w:val="en-US" w:eastAsia="ko-KR"/>
        </w:rPr>
        <w:t xml:space="preserve"> </w:t>
      </w:r>
      <w:r w:rsidR="00BD6946">
        <w:rPr>
          <w:rFonts w:ascii="Times New Roman" w:eastAsia="Malgun Gothic" w:hAnsi="Times New Roman"/>
          <w:szCs w:val="20"/>
          <w:lang w:val="en-US" w:eastAsia="ko-KR"/>
        </w:rPr>
        <w:t xml:space="preserve">important </w:t>
      </w:r>
      <w:r w:rsidR="005C35F4" w:rsidRPr="005A7E84">
        <w:rPr>
          <w:rFonts w:ascii="Times New Roman" w:eastAsia="Malgun Gothic" w:hAnsi="Times New Roman"/>
          <w:szCs w:val="20"/>
          <w:lang w:val="en-US" w:eastAsia="ko-KR"/>
        </w:rPr>
        <w:t xml:space="preserve">RedCap </w:t>
      </w:r>
      <w:r w:rsidRPr="005A7E84">
        <w:rPr>
          <w:rFonts w:ascii="Times New Roman" w:eastAsia="Malgun Gothic" w:hAnsi="Times New Roman"/>
          <w:szCs w:val="20"/>
          <w:lang w:val="en-US" w:eastAsia="ko-KR"/>
        </w:rPr>
        <w:t xml:space="preserve">use cases. For wearables, such as smart watches, rings, eHealth related devices, </w:t>
      </w:r>
      <w:r w:rsidR="00352730">
        <w:rPr>
          <w:rFonts w:ascii="Times New Roman" w:eastAsia="Malgun Gothic" w:hAnsi="Times New Roman"/>
          <w:szCs w:val="20"/>
          <w:lang w:val="en-US" w:eastAsia="ko-KR"/>
        </w:rPr>
        <w:t xml:space="preserve">the </w:t>
      </w:r>
      <w:r w:rsidRPr="005A7E84">
        <w:rPr>
          <w:rFonts w:ascii="Times New Roman" w:eastAsia="Malgun Gothic" w:hAnsi="Times New Roman"/>
          <w:szCs w:val="20"/>
          <w:lang w:val="en-US" w:eastAsia="ko-KR"/>
        </w:rPr>
        <w:t xml:space="preserve">battery of the device should last multiple days (up to 1-2 weeks). For industrial wireless sensors, the requirement of battery </w:t>
      </w:r>
      <w:r w:rsidR="00352730">
        <w:rPr>
          <w:rFonts w:ascii="Times New Roman" w:eastAsia="Malgun Gothic" w:hAnsi="Times New Roman"/>
          <w:szCs w:val="20"/>
          <w:lang w:val="en-US" w:eastAsia="ko-KR"/>
        </w:rPr>
        <w:t xml:space="preserve">life </w:t>
      </w:r>
      <w:r w:rsidRPr="005A7E84">
        <w:rPr>
          <w:rFonts w:ascii="Times New Roman" w:eastAsia="Malgun Gothic" w:hAnsi="Times New Roman"/>
          <w:szCs w:val="20"/>
          <w:lang w:val="en-US" w:eastAsia="ko-KR"/>
        </w:rPr>
        <w:t xml:space="preserve">can be a few years. </w:t>
      </w:r>
      <w:r w:rsidR="0000323A" w:rsidRPr="005A7E84">
        <w:rPr>
          <w:rFonts w:ascii="Times New Roman" w:eastAsia="Malgun Gothic" w:hAnsi="Times New Roman"/>
          <w:szCs w:val="20"/>
          <w:lang w:val="en-US" w:eastAsia="ko-KR"/>
        </w:rPr>
        <w:t>To achieve UE power saving</w:t>
      </w:r>
      <w:r w:rsidR="00352730">
        <w:rPr>
          <w:rFonts w:ascii="Times New Roman" w:eastAsia="Malgun Gothic" w:hAnsi="Times New Roman"/>
          <w:szCs w:val="20"/>
          <w:lang w:val="en-US" w:eastAsia="ko-KR"/>
        </w:rPr>
        <w:t>s</w:t>
      </w:r>
      <w:r w:rsidR="0000323A" w:rsidRPr="005A7E84">
        <w:rPr>
          <w:rFonts w:ascii="Times New Roman" w:eastAsia="Malgun Gothic" w:hAnsi="Times New Roman"/>
          <w:szCs w:val="20"/>
          <w:lang w:val="en-US" w:eastAsia="ko-KR"/>
        </w:rPr>
        <w:t xml:space="preserve"> and increas</w:t>
      </w:r>
      <w:r w:rsidR="00352730">
        <w:rPr>
          <w:rFonts w:ascii="Times New Roman" w:eastAsia="Malgun Gothic" w:hAnsi="Times New Roman"/>
          <w:szCs w:val="20"/>
          <w:lang w:val="en-US" w:eastAsia="ko-KR"/>
        </w:rPr>
        <w:t>e</w:t>
      </w:r>
      <w:r w:rsidR="0000323A" w:rsidRPr="005A7E84">
        <w:rPr>
          <w:rFonts w:ascii="Times New Roman" w:eastAsia="Malgun Gothic" w:hAnsi="Times New Roman"/>
          <w:szCs w:val="20"/>
          <w:lang w:val="en-US" w:eastAsia="ko-KR"/>
        </w:rPr>
        <w:t xml:space="preserve"> battery lifetime</w:t>
      </w:r>
      <w:r w:rsidR="00A20E15" w:rsidRPr="005A7E84">
        <w:rPr>
          <w:rFonts w:ascii="Times New Roman" w:eastAsia="Malgun Gothic" w:hAnsi="Times New Roman"/>
          <w:szCs w:val="20"/>
          <w:lang w:val="en-US" w:eastAsia="ko-KR"/>
        </w:rPr>
        <w:t>,</w:t>
      </w:r>
      <w:r w:rsidRPr="005A7E84">
        <w:rPr>
          <w:rFonts w:ascii="Times New Roman" w:eastAsia="Malgun Gothic" w:hAnsi="Times New Roman"/>
          <w:szCs w:val="20"/>
          <w:lang w:val="en-US" w:eastAsia="ko-KR"/>
        </w:rPr>
        <w:t xml:space="preserve"> adaptation on </w:t>
      </w:r>
      <w:r w:rsidR="00A4738F" w:rsidRPr="005A7E84">
        <w:rPr>
          <w:rFonts w:ascii="Times New Roman" w:eastAsia="Malgun Gothic" w:hAnsi="Times New Roman"/>
          <w:szCs w:val="20"/>
          <w:lang w:val="en-US" w:eastAsia="ko-KR"/>
        </w:rPr>
        <w:t>PDCCH monitoring</w:t>
      </w:r>
      <w:r w:rsidRPr="005A7E84">
        <w:rPr>
          <w:rFonts w:ascii="Times New Roman" w:eastAsia="Malgun Gothic" w:hAnsi="Times New Roman"/>
          <w:szCs w:val="20"/>
          <w:lang w:val="en-US" w:eastAsia="ko-KR"/>
        </w:rPr>
        <w:t xml:space="preserve"> according to real-time</w:t>
      </w:r>
      <w:r w:rsidR="00A20E15" w:rsidRPr="005A7E84">
        <w:rPr>
          <w:rFonts w:ascii="Times New Roman" w:eastAsia="Malgun Gothic" w:hAnsi="Times New Roman"/>
          <w:szCs w:val="20"/>
          <w:lang w:val="en-US" w:eastAsia="ko-KR"/>
        </w:rPr>
        <w:t xml:space="preserve"> traffic and chan</w:t>
      </w:r>
      <w:r w:rsidR="0000323A" w:rsidRPr="005A7E84">
        <w:rPr>
          <w:rFonts w:ascii="Times New Roman" w:eastAsia="Malgun Gothic" w:hAnsi="Times New Roman"/>
          <w:szCs w:val="20"/>
          <w:lang w:val="en-US" w:eastAsia="ko-KR"/>
        </w:rPr>
        <w:t>nel condition</w:t>
      </w:r>
      <w:r w:rsidR="00352730">
        <w:rPr>
          <w:rFonts w:ascii="Times New Roman" w:eastAsia="Malgun Gothic" w:hAnsi="Times New Roman"/>
          <w:szCs w:val="20"/>
          <w:lang w:val="en-US" w:eastAsia="ko-KR"/>
        </w:rPr>
        <w:t>s</w:t>
      </w:r>
      <w:r w:rsidR="0000323A" w:rsidRPr="005A7E84">
        <w:rPr>
          <w:rFonts w:ascii="Times New Roman" w:eastAsia="Malgun Gothic" w:hAnsi="Times New Roman"/>
          <w:szCs w:val="20"/>
          <w:lang w:val="en-US" w:eastAsia="ko-KR"/>
        </w:rPr>
        <w:t xml:space="preserve"> </w:t>
      </w:r>
      <w:r w:rsidR="00352730">
        <w:rPr>
          <w:rFonts w:ascii="Times New Roman" w:eastAsia="Malgun Gothic" w:hAnsi="Times New Roman"/>
          <w:szCs w:val="20"/>
          <w:lang w:val="en-US" w:eastAsia="ko-KR"/>
        </w:rPr>
        <w:t>is beneficial</w:t>
      </w:r>
      <w:r w:rsidR="0000323A" w:rsidRPr="005A7E84">
        <w:rPr>
          <w:rFonts w:ascii="Times New Roman" w:eastAsia="Malgun Gothic" w:hAnsi="Times New Roman"/>
          <w:szCs w:val="20"/>
          <w:lang w:val="en-US" w:eastAsia="ko-KR"/>
        </w:rPr>
        <w:t>.</w:t>
      </w:r>
    </w:p>
    <w:p w14:paraId="3FD3A70B" w14:textId="5DC13BC0" w:rsidR="00B26A00" w:rsidRDefault="00B26A00" w:rsidP="005A7E84">
      <w:pPr>
        <w:spacing w:line="288" w:lineRule="auto"/>
        <w:jc w:val="both"/>
        <w:rPr>
          <w:rFonts w:ascii="Times New Roman" w:eastAsia="Malgun Gothic" w:hAnsi="Times New Roman"/>
          <w:szCs w:val="20"/>
          <w:lang w:val="en-US" w:eastAsia="ko-KR"/>
        </w:rPr>
      </w:pPr>
    </w:p>
    <w:p w14:paraId="6666A09C" w14:textId="0C35BCAD" w:rsidR="005C0469" w:rsidRDefault="00384128"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An</w:t>
      </w:r>
      <w:r w:rsidR="00A4738F" w:rsidRPr="005A7E84">
        <w:rPr>
          <w:rFonts w:ascii="Times New Roman" w:eastAsia="Malgun Gothic" w:hAnsi="Times New Roman"/>
          <w:szCs w:val="20"/>
          <w:lang w:val="en-US" w:eastAsia="ko-KR"/>
        </w:rPr>
        <w:t xml:space="preserve"> adaptive parameter related to PDCCH monitoring can be the number of </w:t>
      </w:r>
      <w:r w:rsidR="00B0679F">
        <w:rPr>
          <w:rFonts w:ascii="Times New Roman" w:eastAsia="Malgun Gothic" w:hAnsi="Times New Roman"/>
          <w:szCs w:val="20"/>
          <w:lang w:val="en-US" w:eastAsia="ko-KR"/>
        </w:rPr>
        <w:t>PDCCH candidates</w:t>
      </w:r>
      <w:r w:rsidR="00A4738F" w:rsidRPr="005A7E84">
        <w:rPr>
          <w:rFonts w:ascii="Times New Roman" w:eastAsia="Malgun Gothic" w:hAnsi="Times New Roman"/>
          <w:szCs w:val="20"/>
          <w:lang w:val="en-US" w:eastAsia="ko-KR"/>
        </w:rPr>
        <w:t xml:space="preserve">. </w:t>
      </w:r>
      <w:r w:rsidR="00B0679F">
        <w:rPr>
          <w:rFonts w:ascii="Times New Roman" w:eastAsia="Malgun Gothic" w:hAnsi="Times New Roman"/>
          <w:szCs w:val="20"/>
          <w:lang w:val="en-US" w:eastAsia="ko-KR"/>
        </w:rPr>
        <w:t xml:space="preserve">The extreme scenario </w:t>
      </w:r>
      <w:r w:rsidR="00BD6946">
        <w:rPr>
          <w:rFonts w:ascii="Times New Roman" w:eastAsia="Malgun Gothic" w:hAnsi="Times New Roman"/>
          <w:szCs w:val="20"/>
          <w:lang w:val="en-US" w:eastAsia="ko-KR"/>
        </w:rPr>
        <w:t>is</w:t>
      </w:r>
      <w:r w:rsidR="00B0679F">
        <w:rPr>
          <w:rFonts w:ascii="Times New Roman" w:eastAsia="Malgun Gothic" w:hAnsi="Times New Roman"/>
          <w:szCs w:val="20"/>
          <w:lang w:val="en-US" w:eastAsia="ko-KR"/>
        </w:rPr>
        <w:t xml:space="preserve"> the UE power savings mechanism adopted in Rel-16 where a UE is signaled to monitor all configured PDCCH candidates or none of them. A softer adaptation can be beneficial during Active Time</w:t>
      </w:r>
      <w:r w:rsidR="00BD6946">
        <w:rPr>
          <w:rFonts w:ascii="Times New Roman" w:eastAsia="Malgun Gothic" w:hAnsi="Times New Roman"/>
          <w:szCs w:val="20"/>
          <w:lang w:val="en-US" w:eastAsia="ko-KR"/>
        </w:rPr>
        <w:t>, especially for long DRX cycles that are expected to be typical for RedCap UEs</w:t>
      </w:r>
      <w:r w:rsidR="00B0679F">
        <w:rPr>
          <w:rFonts w:ascii="Times New Roman" w:eastAsia="Malgun Gothic" w:hAnsi="Times New Roman"/>
          <w:szCs w:val="20"/>
          <w:lang w:val="en-US" w:eastAsia="ko-KR"/>
        </w:rPr>
        <w:t>. For example, w</w:t>
      </w:r>
      <w:r w:rsidR="00A4738F" w:rsidRPr="005A7E84">
        <w:rPr>
          <w:rFonts w:ascii="Times New Roman" w:eastAsia="Malgun Gothic" w:hAnsi="Times New Roman"/>
          <w:szCs w:val="20"/>
          <w:lang w:val="en-US" w:eastAsia="ko-KR"/>
        </w:rPr>
        <w:t>hen the traffic is low</w:t>
      </w:r>
      <w:r w:rsidR="00B0679F">
        <w:rPr>
          <w:rFonts w:ascii="Times New Roman" w:eastAsia="Malgun Gothic" w:hAnsi="Times New Roman"/>
          <w:szCs w:val="20"/>
          <w:lang w:val="en-US" w:eastAsia="ko-KR"/>
        </w:rPr>
        <w:t xml:space="preserve"> (e.g. DRX ON duration is relatively long and buffer at the gNB becomes empty or when BSR from the UE indicates low traffic)</w:t>
      </w:r>
      <w:r w:rsidR="00A4738F" w:rsidRPr="005A7E84">
        <w:rPr>
          <w:rFonts w:ascii="Times New Roman" w:eastAsia="Malgun Gothic" w:hAnsi="Times New Roman"/>
          <w:szCs w:val="20"/>
          <w:lang w:val="en-US" w:eastAsia="ko-KR"/>
        </w:rPr>
        <w:t xml:space="preserve">, the UE can be indicated </w:t>
      </w:r>
      <w:r w:rsidR="00B0679F">
        <w:rPr>
          <w:rFonts w:ascii="Times New Roman" w:eastAsia="Malgun Gothic" w:hAnsi="Times New Roman"/>
          <w:szCs w:val="20"/>
          <w:lang w:val="en-US" w:eastAsia="ko-KR"/>
        </w:rPr>
        <w:t>to monitor a smaller number of PDCCH candidates</w:t>
      </w:r>
      <w:r w:rsidR="00A4738F" w:rsidRPr="005A7E84">
        <w:rPr>
          <w:rFonts w:ascii="Times New Roman" w:eastAsia="Malgun Gothic" w:hAnsi="Times New Roman"/>
          <w:szCs w:val="20"/>
          <w:lang w:val="en-US" w:eastAsia="ko-KR"/>
        </w:rPr>
        <w:t xml:space="preserve">. </w:t>
      </w:r>
      <w:r w:rsidR="00B0679F">
        <w:rPr>
          <w:rFonts w:ascii="Times New Roman" w:eastAsia="Malgun Gothic" w:hAnsi="Times New Roman"/>
          <w:szCs w:val="20"/>
          <w:lang w:val="en-US" w:eastAsia="ko-KR"/>
        </w:rPr>
        <w:t>For example, even when traffic for the UE is low, the UE can be indicated to monitor a large number of PDCCH candidates when a large number of UEs share the same Active Time in order to reduce blocking probability and allow scheduling of multiple UEs at the same time for more efficient bandwidth utilization as TBs can be small.</w:t>
      </w:r>
    </w:p>
    <w:p w14:paraId="004030BB" w14:textId="77777777" w:rsidR="00B0679F" w:rsidRDefault="00B0679F" w:rsidP="005A7E84">
      <w:pPr>
        <w:spacing w:line="288" w:lineRule="auto"/>
        <w:jc w:val="both"/>
        <w:rPr>
          <w:rFonts w:ascii="Times New Roman" w:eastAsia="Malgun Gothic" w:hAnsi="Times New Roman"/>
          <w:szCs w:val="20"/>
          <w:lang w:val="en-US" w:eastAsia="ko-KR"/>
        </w:rPr>
      </w:pPr>
    </w:p>
    <w:p w14:paraId="14B6BD1E" w14:textId="3DB00382" w:rsidR="00A20E15" w:rsidRPr="005A7E84" w:rsidRDefault="00B0679F"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A</w:t>
      </w:r>
      <w:r w:rsidR="00A20E15" w:rsidRPr="005A7E84">
        <w:rPr>
          <w:rFonts w:ascii="Times New Roman" w:eastAsia="Malgun Gothic" w:hAnsi="Times New Roman"/>
          <w:szCs w:val="20"/>
          <w:lang w:val="en-US" w:eastAsia="ko-KR"/>
        </w:rPr>
        <w:t>nother</w:t>
      </w:r>
      <w:r w:rsidR="00A4738F" w:rsidRPr="005A7E84">
        <w:rPr>
          <w:rFonts w:ascii="Times New Roman" w:eastAsia="Malgun Gothic" w:hAnsi="Times New Roman"/>
          <w:szCs w:val="20"/>
          <w:lang w:val="en-US" w:eastAsia="ko-KR"/>
        </w:rPr>
        <w:t xml:space="preserve"> adaptive parameter </w:t>
      </w:r>
      <w:r>
        <w:rPr>
          <w:rFonts w:ascii="Times New Roman" w:eastAsia="Malgun Gothic" w:hAnsi="Times New Roman"/>
          <w:szCs w:val="20"/>
          <w:lang w:val="en-US" w:eastAsia="ko-KR"/>
        </w:rPr>
        <w:t>for</w:t>
      </w:r>
      <w:r w:rsidR="00A20E15" w:rsidRPr="005A7E84">
        <w:rPr>
          <w:rFonts w:ascii="Times New Roman" w:eastAsia="Malgun Gothic" w:hAnsi="Times New Roman"/>
          <w:szCs w:val="20"/>
          <w:lang w:val="en-US" w:eastAsia="ko-KR"/>
        </w:rPr>
        <w:t xml:space="preserve"> PDCCH monitoring can be </w:t>
      </w:r>
      <w:r w:rsidR="00DF1A25">
        <w:rPr>
          <w:rFonts w:ascii="Times New Roman" w:eastAsia="Malgun Gothic" w:hAnsi="Times New Roman"/>
          <w:szCs w:val="20"/>
          <w:lang w:val="en-US" w:eastAsia="ko-KR"/>
        </w:rPr>
        <w:t xml:space="preserve">the </w:t>
      </w:r>
      <w:r w:rsidR="00A4738F" w:rsidRPr="005A7E84">
        <w:rPr>
          <w:rFonts w:ascii="Times New Roman" w:eastAsia="Malgun Gothic" w:hAnsi="Times New Roman"/>
          <w:szCs w:val="20"/>
          <w:lang w:val="en-US" w:eastAsia="ko-KR"/>
        </w:rPr>
        <w:t>time separation between the first symbol of two consecutive spans</w:t>
      </w:r>
      <w:r w:rsidR="00A20E15" w:rsidRPr="005A7E84">
        <w:rPr>
          <w:rFonts w:ascii="Times New Roman" w:eastAsia="Malgun Gothic" w:hAnsi="Times New Roman"/>
          <w:szCs w:val="20"/>
          <w:lang w:val="en-US" w:eastAsia="ko-KR"/>
        </w:rPr>
        <w:t xml:space="preserve">, i.e. </w:t>
      </w:r>
      <w:r w:rsidR="00DF1A25">
        <w:rPr>
          <w:rFonts w:ascii="Times New Roman" w:eastAsia="Malgun Gothic" w:hAnsi="Times New Roman"/>
          <w:szCs w:val="20"/>
          <w:lang w:val="en-US" w:eastAsia="ko-KR"/>
        </w:rPr>
        <w:t>the number of symbols/slots X in combination (X, Y)</w:t>
      </w:r>
      <w:r w:rsidR="00A20E15" w:rsidRPr="005A7E84">
        <w:rPr>
          <w:rFonts w:ascii="Times New Roman" w:eastAsia="Malgun Gothic" w:hAnsi="Times New Roman"/>
          <w:szCs w:val="20"/>
          <w:lang w:val="en-US" w:eastAsia="ko-KR"/>
        </w:rPr>
        <w:t xml:space="preserve">. When a UE is indicated a span gap of X slots, the UE can relax PDCCH processing and </w:t>
      </w:r>
      <w:r w:rsidR="00DF1A25">
        <w:rPr>
          <w:rFonts w:ascii="Times New Roman" w:eastAsia="Malgun Gothic" w:hAnsi="Times New Roman"/>
          <w:szCs w:val="20"/>
          <w:lang w:val="en-US" w:eastAsia="ko-KR"/>
        </w:rPr>
        <w:t>an effective</w:t>
      </w:r>
      <w:r w:rsidR="00A20E15" w:rsidRPr="005A7E84">
        <w:rPr>
          <w:rFonts w:ascii="Times New Roman" w:eastAsia="Malgun Gothic" w:hAnsi="Times New Roman"/>
          <w:szCs w:val="20"/>
          <w:lang w:val="en-US" w:eastAsia="ko-KR"/>
        </w:rPr>
        <w:t xml:space="preserve"> number of </w:t>
      </w:r>
      <w:r w:rsidR="00DF1A25">
        <w:rPr>
          <w:rFonts w:ascii="Times New Roman" w:eastAsia="Malgun Gothic" w:hAnsi="Times New Roman"/>
          <w:szCs w:val="20"/>
          <w:lang w:val="en-US" w:eastAsia="ko-KR"/>
        </w:rPr>
        <w:t xml:space="preserve">PDCCH decoding operations </w:t>
      </w:r>
      <w:r w:rsidR="00A20E15" w:rsidRPr="005A7E84">
        <w:rPr>
          <w:rFonts w:ascii="Times New Roman" w:eastAsia="Malgun Gothic" w:hAnsi="Times New Roman"/>
          <w:szCs w:val="20"/>
          <w:lang w:val="en-US" w:eastAsia="ko-KR"/>
        </w:rPr>
        <w:t xml:space="preserve">per slot is scaled by 1/X. </w:t>
      </w:r>
      <w:r w:rsidR="00384128">
        <w:rPr>
          <w:rFonts w:ascii="Times New Roman" w:eastAsia="Malgun Gothic" w:hAnsi="Times New Roman"/>
          <w:szCs w:val="20"/>
          <w:lang w:val="en-US" w:eastAsia="ko-KR"/>
        </w:rPr>
        <w:t>Also, the effective PDCCH monitoring periodicity for any configured UE-specific search space set is no</w:t>
      </w:r>
      <w:r w:rsidR="00021E36">
        <w:rPr>
          <w:rFonts w:ascii="Times New Roman" w:eastAsia="Malgun Gothic" w:hAnsi="Times New Roman"/>
          <w:szCs w:val="20"/>
          <w:lang w:val="en-US" w:eastAsia="ko-KR"/>
        </w:rPr>
        <w:t>t</w:t>
      </w:r>
      <w:r w:rsidR="00384128">
        <w:rPr>
          <w:rFonts w:ascii="Times New Roman" w:eastAsia="Malgun Gothic" w:hAnsi="Times New Roman"/>
          <w:szCs w:val="20"/>
          <w:lang w:val="en-US" w:eastAsia="ko-KR"/>
        </w:rPr>
        <w:t xml:space="preserve"> smaller than X. </w:t>
      </w:r>
    </w:p>
    <w:p w14:paraId="4181E723" w14:textId="77777777" w:rsidR="00E75E78" w:rsidRPr="005A7E84" w:rsidRDefault="00E75E78" w:rsidP="005A7E84">
      <w:pPr>
        <w:spacing w:line="288" w:lineRule="auto"/>
        <w:jc w:val="both"/>
        <w:rPr>
          <w:rFonts w:ascii="Times New Roman" w:eastAsia="Malgun Gothic" w:hAnsi="Times New Roman"/>
          <w:szCs w:val="20"/>
          <w:lang w:val="en-US" w:eastAsia="ko-KR"/>
        </w:rPr>
      </w:pPr>
    </w:p>
    <w:p w14:paraId="518E9C15" w14:textId="78F95AC8" w:rsidR="00F81FE9" w:rsidRDefault="00DA3547" w:rsidP="00ED384B">
      <w:pPr>
        <w:spacing w:line="288" w:lineRule="auto"/>
        <w:jc w:val="both"/>
        <w:rPr>
          <w:szCs w:val="20"/>
        </w:rPr>
      </w:pPr>
      <w:r>
        <w:rPr>
          <w:rFonts w:ascii="Times New Roman" w:eastAsia="Malgun Gothic" w:hAnsi="Times New Roman"/>
          <w:szCs w:val="20"/>
          <w:lang w:val="en-US" w:eastAsia="ko-KR"/>
        </w:rPr>
        <w:t>A</w:t>
      </w:r>
      <w:r w:rsidR="00E75E78" w:rsidRPr="005A7E84">
        <w:rPr>
          <w:rFonts w:ascii="Times New Roman" w:eastAsia="Malgun Gothic" w:hAnsi="Times New Roman"/>
          <w:szCs w:val="20"/>
          <w:lang w:val="en-US" w:eastAsia="ko-KR"/>
        </w:rPr>
        <w:t xml:space="preserve">daptation </w:t>
      </w:r>
      <w:r>
        <w:rPr>
          <w:rFonts w:ascii="Times New Roman" w:eastAsia="Malgun Gothic" w:hAnsi="Times New Roman"/>
          <w:szCs w:val="20"/>
          <w:lang w:val="en-US" w:eastAsia="ko-KR"/>
        </w:rPr>
        <w:t>of</w:t>
      </w:r>
      <w:r w:rsidR="00E75E78" w:rsidRPr="005A7E84">
        <w:rPr>
          <w:rFonts w:ascii="Times New Roman" w:eastAsia="Malgun Gothic" w:hAnsi="Times New Roman"/>
          <w:szCs w:val="20"/>
          <w:lang w:val="en-US" w:eastAsia="ko-KR"/>
        </w:rPr>
        <w:t xml:space="preserve"> PDCCH </w:t>
      </w:r>
      <w:r>
        <w:rPr>
          <w:rFonts w:ascii="Times New Roman" w:eastAsia="Malgun Gothic" w:hAnsi="Times New Roman"/>
          <w:szCs w:val="20"/>
          <w:lang w:val="en-US" w:eastAsia="ko-KR"/>
        </w:rPr>
        <w:t>monitoring can be based on similar methods as the ones supported in NR R</w:t>
      </w:r>
      <w:r w:rsidR="00021E36">
        <w:rPr>
          <w:rFonts w:ascii="Times New Roman" w:eastAsia="Malgun Gothic" w:hAnsi="Times New Roman"/>
          <w:szCs w:val="20"/>
          <w:lang w:val="en-US" w:eastAsia="ko-KR"/>
        </w:rPr>
        <w:t>el-</w:t>
      </w:r>
      <w:r>
        <w:rPr>
          <w:rFonts w:ascii="Times New Roman" w:eastAsia="Malgun Gothic" w:hAnsi="Times New Roman"/>
          <w:szCs w:val="20"/>
          <w:lang w:val="en-US" w:eastAsia="ko-KR"/>
        </w:rPr>
        <w:t>16 for UE power savings</w:t>
      </w:r>
      <w:r w:rsidR="00384128">
        <w:rPr>
          <w:rFonts w:ascii="Times New Roman" w:eastAsia="Malgun Gothic" w:hAnsi="Times New Roman"/>
          <w:szCs w:val="20"/>
          <w:lang w:val="en-US" w:eastAsia="ko-KR"/>
        </w:rPr>
        <w:t xml:space="preserve">. To avoid additional signaling overhead, joint adaptation on PDCCH monitoring and minimum scheduling offset, i.e. minK0 or minK2, based on </w:t>
      </w:r>
      <w:r w:rsidR="00556655">
        <w:rPr>
          <w:rFonts w:ascii="Times New Roman" w:eastAsia="Malgun Gothic" w:hAnsi="Times New Roman"/>
          <w:szCs w:val="20"/>
          <w:lang w:val="en-US" w:eastAsia="ko-KR"/>
        </w:rPr>
        <w:t xml:space="preserve">a </w:t>
      </w:r>
      <w:r w:rsidR="00384128">
        <w:rPr>
          <w:rFonts w:ascii="Times New Roman" w:eastAsia="Malgun Gothic" w:hAnsi="Times New Roman"/>
          <w:szCs w:val="20"/>
          <w:lang w:val="en-US" w:eastAsia="ko-KR"/>
        </w:rPr>
        <w:t xml:space="preserve">same indication included in </w:t>
      </w:r>
      <w:r w:rsidR="00556655">
        <w:rPr>
          <w:rFonts w:ascii="Times New Roman" w:eastAsia="Malgun Gothic" w:hAnsi="Times New Roman"/>
          <w:szCs w:val="20"/>
          <w:lang w:val="en-US" w:eastAsia="ko-KR"/>
        </w:rPr>
        <w:t xml:space="preserve">a </w:t>
      </w:r>
      <w:r w:rsidR="00384128">
        <w:rPr>
          <w:rFonts w:ascii="Times New Roman" w:eastAsia="Malgun Gothic" w:hAnsi="Times New Roman"/>
          <w:szCs w:val="20"/>
          <w:lang w:val="en-US" w:eastAsia="ko-KR"/>
        </w:rPr>
        <w:t>DCI format can be considered.</w:t>
      </w:r>
    </w:p>
    <w:p w14:paraId="6706B44F" w14:textId="77777777" w:rsidR="00F81FE9" w:rsidRDefault="00F81FE9" w:rsidP="00116E6C">
      <w:pPr>
        <w:rPr>
          <w:szCs w:val="20"/>
        </w:rPr>
      </w:pPr>
    </w:p>
    <w:p w14:paraId="07401D02" w14:textId="0DACEF3B" w:rsidR="00A20E15" w:rsidRPr="005A7E84" w:rsidRDefault="000D74C1" w:rsidP="00BD6946">
      <w:pPr>
        <w:spacing w:after="120"/>
        <w:rPr>
          <w:rFonts w:ascii="Times New Roman" w:hAnsi="Times New Roman"/>
          <w:b/>
          <w:bCs/>
          <w:i/>
        </w:rPr>
      </w:pPr>
      <w:r>
        <w:rPr>
          <w:rFonts w:ascii="Times New Roman" w:hAnsi="Times New Roman"/>
          <w:b/>
          <w:bCs/>
          <w:i/>
        </w:rPr>
        <w:t>Proposal #3</w:t>
      </w:r>
      <w:r w:rsidR="00D03E90" w:rsidRPr="005A7E84">
        <w:rPr>
          <w:rFonts w:ascii="Times New Roman" w:hAnsi="Times New Roman"/>
          <w:b/>
          <w:bCs/>
          <w:i/>
        </w:rPr>
        <w:t xml:space="preserve">: </w:t>
      </w:r>
      <w:r w:rsidR="000E3C8F" w:rsidRPr="005A7E84">
        <w:rPr>
          <w:rFonts w:ascii="Times New Roman" w:hAnsi="Times New Roman"/>
          <w:b/>
          <w:bCs/>
          <w:i/>
        </w:rPr>
        <w:t xml:space="preserve">Study </w:t>
      </w:r>
      <w:r w:rsidR="00D03E90" w:rsidRPr="005A7E84">
        <w:rPr>
          <w:rFonts w:ascii="Times New Roman" w:hAnsi="Times New Roman"/>
          <w:b/>
          <w:bCs/>
          <w:i/>
        </w:rPr>
        <w:t xml:space="preserve">dynamic adaptation </w:t>
      </w:r>
      <w:r w:rsidR="00E75E78" w:rsidRPr="005A7E84">
        <w:rPr>
          <w:rFonts w:ascii="Times New Roman" w:hAnsi="Times New Roman"/>
          <w:b/>
          <w:bCs/>
          <w:i/>
        </w:rPr>
        <w:t xml:space="preserve">on </w:t>
      </w:r>
      <w:r w:rsidR="00A20E15" w:rsidRPr="005A7E84">
        <w:rPr>
          <w:rFonts w:ascii="Times New Roman" w:hAnsi="Times New Roman"/>
          <w:b/>
          <w:bCs/>
          <w:i/>
        </w:rPr>
        <w:t xml:space="preserve">PDCCH </w:t>
      </w:r>
      <w:r w:rsidR="00DA3547">
        <w:rPr>
          <w:rFonts w:ascii="Times New Roman" w:hAnsi="Times New Roman"/>
          <w:b/>
          <w:bCs/>
          <w:i/>
        </w:rPr>
        <w:t>monitoring</w:t>
      </w:r>
      <w:r w:rsidR="003D4CA1" w:rsidRPr="005A7E84">
        <w:rPr>
          <w:rFonts w:ascii="Times New Roman" w:hAnsi="Times New Roman"/>
          <w:b/>
          <w:bCs/>
          <w:i/>
        </w:rPr>
        <w:t xml:space="preserve"> </w:t>
      </w:r>
      <w:r w:rsidR="00021E36">
        <w:rPr>
          <w:rFonts w:ascii="Times New Roman" w:hAnsi="Times New Roman"/>
          <w:b/>
          <w:bCs/>
          <w:i/>
        </w:rPr>
        <w:t>for</w:t>
      </w:r>
    </w:p>
    <w:p w14:paraId="08594CE0" w14:textId="0E92EB01" w:rsidR="00A20E15" w:rsidRPr="00384128" w:rsidRDefault="000B430A" w:rsidP="00BD6946">
      <w:pPr>
        <w:numPr>
          <w:ilvl w:val="0"/>
          <w:numId w:val="11"/>
        </w:numPr>
        <w:spacing w:after="120"/>
        <w:rPr>
          <w:rFonts w:ascii="Times New Roman" w:hAnsi="Times New Roman"/>
          <w:b/>
          <w:bCs/>
          <w:i/>
        </w:rPr>
      </w:pPr>
      <w:r>
        <w:rPr>
          <w:rFonts w:ascii="Times New Roman" w:hAnsi="Times New Roman"/>
          <w:b/>
          <w:bCs/>
          <w:i/>
        </w:rPr>
        <w:t xml:space="preserve">maximum </w:t>
      </w:r>
      <w:r w:rsidR="00A20E15" w:rsidRPr="00384128">
        <w:rPr>
          <w:rFonts w:ascii="Times New Roman" w:hAnsi="Times New Roman"/>
          <w:b/>
          <w:bCs/>
          <w:i/>
        </w:rPr>
        <w:t xml:space="preserve">number of </w:t>
      </w:r>
      <w:r w:rsidR="00DA3547" w:rsidRPr="00384128">
        <w:rPr>
          <w:rFonts w:ascii="Times New Roman" w:hAnsi="Times New Roman"/>
          <w:b/>
          <w:bCs/>
          <w:i/>
        </w:rPr>
        <w:t>PDCCH candidates</w:t>
      </w:r>
    </w:p>
    <w:p w14:paraId="2FAFF04E" w14:textId="35858207" w:rsidR="00E240BB" w:rsidRDefault="00A20E15" w:rsidP="00BD6946">
      <w:pPr>
        <w:numPr>
          <w:ilvl w:val="0"/>
          <w:numId w:val="11"/>
        </w:numPr>
        <w:rPr>
          <w:rFonts w:ascii="Times New Roman" w:hAnsi="Times New Roman"/>
          <w:b/>
          <w:bCs/>
          <w:i/>
        </w:rPr>
      </w:pPr>
      <w:r w:rsidRPr="00384128">
        <w:rPr>
          <w:rFonts w:ascii="Times New Roman" w:hAnsi="Times New Roman"/>
          <w:b/>
          <w:bCs/>
          <w:i/>
        </w:rPr>
        <w:t>span gap</w:t>
      </w:r>
      <w:r w:rsidR="00DA3547" w:rsidRPr="00384128">
        <w:rPr>
          <w:rFonts w:ascii="Times New Roman" w:hAnsi="Times New Roman"/>
          <w:b/>
          <w:bCs/>
          <w:i/>
        </w:rPr>
        <w:t xml:space="preserve"> X</w:t>
      </w:r>
    </w:p>
    <w:p w14:paraId="0D424735" w14:textId="04ED9145" w:rsidR="007E50C5" w:rsidRPr="0012430A" w:rsidRDefault="007E50C5" w:rsidP="007E50C5">
      <w:pPr>
        <w:ind w:right="-99"/>
        <w:rPr>
          <w:rFonts w:eastAsia="MS Mincho"/>
          <w:lang w:val="en-US" w:eastAsia="ja-JP"/>
        </w:rPr>
      </w:pPr>
    </w:p>
    <w:p w14:paraId="0A9B2F49" w14:textId="66177941" w:rsidR="008C0C92" w:rsidRPr="008C0C92" w:rsidRDefault="007E50C5" w:rsidP="008C0C92">
      <w:pPr>
        <w:pStyle w:val="Heading1"/>
        <w:keepNext/>
        <w:keepLines/>
        <w:widowControl/>
        <w:numPr>
          <w:ilvl w:val="0"/>
          <w:numId w:val="9"/>
        </w:numPr>
        <w:pBdr>
          <w:top w:val="single" w:sz="12" w:space="0" w:color="auto"/>
        </w:pBdr>
        <w:spacing w:before="0" w:after="180"/>
        <w:jc w:val="both"/>
        <w:rPr>
          <w:rFonts w:eastAsia="SimSun"/>
          <w:lang w:val="en-US" w:eastAsia="zh-CN"/>
        </w:rPr>
      </w:pPr>
      <w:r>
        <w:rPr>
          <w:rFonts w:eastAsia="SimSun"/>
          <w:lang w:val="en-US" w:eastAsia="zh-CN"/>
        </w:rPr>
        <w:t>Enhancement</w:t>
      </w:r>
      <w:r w:rsidR="002A1E2D">
        <w:rPr>
          <w:rFonts w:eastAsia="SimSun"/>
          <w:lang w:val="en-US" w:eastAsia="zh-CN"/>
        </w:rPr>
        <w:t>s</w:t>
      </w:r>
      <w:r>
        <w:rPr>
          <w:rFonts w:eastAsia="SimSun"/>
          <w:lang w:val="en-US" w:eastAsia="zh-CN"/>
        </w:rPr>
        <w:t xml:space="preserve"> for PDCCH blocking reduction </w:t>
      </w:r>
    </w:p>
    <w:p w14:paraId="7647DAAE" w14:textId="77777777" w:rsidR="000834AA" w:rsidRPr="00B24882" w:rsidRDefault="000834AA" w:rsidP="000834AA">
      <w:pPr>
        <w:spacing w:line="288" w:lineRule="auto"/>
        <w:jc w:val="both"/>
        <w:rPr>
          <w:rFonts w:ascii="Times New Roman" w:eastAsia="Malgun Gothic" w:hAnsi="Times New Roman"/>
          <w:szCs w:val="20"/>
          <w:lang w:val="en-US" w:eastAsia="ko-KR"/>
        </w:rPr>
      </w:pPr>
      <w:r w:rsidRPr="00B24882">
        <w:rPr>
          <w:rFonts w:ascii="Times New Roman" w:eastAsia="Malgun Gothic" w:hAnsi="Times New Roman"/>
          <w:szCs w:val="20"/>
          <w:lang w:val="en-US" w:eastAsia="ko-KR"/>
        </w:rPr>
        <w:t xml:space="preserve">PDCCH blocking </w:t>
      </w:r>
      <w:r>
        <w:rPr>
          <w:rFonts w:ascii="Times New Roman" w:eastAsia="Malgun Gothic" w:hAnsi="Times New Roman"/>
          <w:szCs w:val="20"/>
          <w:lang w:val="en-US" w:eastAsia="ko-KR"/>
        </w:rPr>
        <w:t xml:space="preserve">due to reduced PDCCH monitoring capability </w:t>
      </w:r>
      <w:r w:rsidRPr="00B24882">
        <w:rPr>
          <w:rFonts w:ascii="Times New Roman" w:eastAsia="Malgun Gothic" w:hAnsi="Times New Roman"/>
          <w:szCs w:val="20"/>
          <w:lang w:val="en-US" w:eastAsia="ko-KR"/>
        </w:rPr>
        <w:t xml:space="preserve">can be a limiting factor for scheduling at a given time </w:t>
      </w:r>
      <w:r>
        <w:rPr>
          <w:rFonts w:ascii="Times New Roman" w:eastAsia="Malgun Gothic" w:hAnsi="Times New Roman"/>
          <w:szCs w:val="20"/>
          <w:lang w:val="en-US" w:eastAsia="ko-KR"/>
        </w:rPr>
        <w:t>even a relatively small</w:t>
      </w:r>
      <w:r w:rsidRPr="00B24882">
        <w:rPr>
          <w:rFonts w:ascii="Times New Roman" w:eastAsia="Malgun Gothic" w:hAnsi="Times New Roman"/>
          <w:szCs w:val="20"/>
          <w:lang w:val="en-US" w:eastAsia="ko-KR"/>
        </w:rPr>
        <w:t xml:space="preserve"> number of </w:t>
      </w:r>
      <w:r>
        <w:rPr>
          <w:rFonts w:ascii="Times New Roman" w:eastAsia="Malgun Gothic" w:hAnsi="Times New Roman"/>
          <w:szCs w:val="20"/>
          <w:lang w:val="en-US" w:eastAsia="ko-KR"/>
        </w:rPr>
        <w:t xml:space="preserve">RedCap </w:t>
      </w:r>
      <w:r w:rsidRPr="00B24882">
        <w:rPr>
          <w:rFonts w:ascii="Times New Roman" w:eastAsia="Malgun Gothic" w:hAnsi="Times New Roman"/>
          <w:szCs w:val="20"/>
          <w:lang w:val="en-US" w:eastAsia="ko-KR"/>
        </w:rPr>
        <w:t xml:space="preserve">UEs, such as wearables. </w:t>
      </w:r>
      <w:r>
        <w:rPr>
          <w:rFonts w:ascii="Times New Roman" w:eastAsia="Malgun Gothic" w:hAnsi="Times New Roman"/>
          <w:szCs w:val="20"/>
          <w:lang w:val="en-US" w:eastAsia="ko-KR"/>
        </w:rPr>
        <w:t xml:space="preserve">Further, PDCCH overhead for scheduling RedCap UEs can materially reduce spectral efficiency for a network as, due to the small TBs and the ~10x smaller target BLER for a DCI format than for a TB, control overhead can exceed 20% of the total resources required for transmitting a TB (e.g. for TBs of 64 bytes and DCI format size of 50 bits including CRC). </w:t>
      </w:r>
    </w:p>
    <w:p w14:paraId="269326E5" w14:textId="77777777" w:rsidR="000834AA" w:rsidRDefault="000834AA" w:rsidP="008C0C92">
      <w:pPr>
        <w:spacing w:line="288" w:lineRule="auto"/>
        <w:jc w:val="both"/>
        <w:rPr>
          <w:rFonts w:ascii="Times New Roman" w:eastAsia="Malgun Gothic" w:hAnsi="Times New Roman"/>
          <w:szCs w:val="20"/>
          <w:lang w:val="en-US" w:eastAsia="ko-KR"/>
        </w:rPr>
      </w:pPr>
    </w:p>
    <w:p w14:paraId="41B1D15E" w14:textId="12DC4015" w:rsidR="008C0C92" w:rsidRDefault="008C0C92" w:rsidP="008C0C92">
      <w:pPr>
        <w:spacing w:line="288" w:lineRule="auto"/>
        <w:jc w:val="both"/>
        <w:rPr>
          <w:rFonts w:ascii="Times New Roman" w:eastAsia="Malgun Gothic" w:hAnsi="Times New Roman"/>
          <w:szCs w:val="20"/>
          <w:lang w:val="en-US" w:eastAsia="ko-KR"/>
        </w:rPr>
      </w:pPr>
      <w:r>
        <w:rPr>
          <w:lang w:val="en-US" w:eastAsia="x-none"/>
        </w:rPr>
        <w:t>The</w:t>
      </w:r>
      <w:r w:rsidR="000834AA">
        <w:rPr>
          <w:rFonts w:ascii="Times New Roman" w:eastAsia="Malgun Gothic" w:hAnsi="Times New Roman"/>
          <w:szCs w:val="20"/>
          <w:lang w:val="en-US" w:eastAsia="ko-KR"/>
        </w:rPr>
        <w:t xml:space="preserve"> PDCCH blocking probability</w:t>
      </w:r>
      <w:r>
        <w:rPr>
          <w:rFonts w:ascii="Times New Roman" w:eastAsia="Malgun Gothic" w:hAnsi="Times New Roman"/>
          <w:szCs w:val="20"/>
          <w:lang w:val="en-US" w:eastAsia="ko-KR"/>
        </w:rPr>
        <w:t xml:space="preserve"> should also be considered, together with or separately from a PDCCH monitoring </w:t>
      </w:r>
      <w:r w:rsidRPr="000B5054">
        <w:rPr>
          <w:rFonts w:ascii="Times New Roman" w:eastAsia="Malgun Gothic" w:hAnsi="Times New Roman"/>
          <w:szCs w:val="20"/>
          <w:lang w:val="en-US" w:eastAsia="ko-KR"/>
        </w:rPr>
        <w:t>reduction</w:t>
      </w:r>
      <w:r>
        <w:rPr>
          <w:rFonts w:ascii="Times New Roman" w:eastAsia="Malgun Gothic" w:hAnsi="Times New Roman"/>
          <w:szCs w:val="20"/>
          <w:lang w:val="en-US" w:eastAsia="ko-KR"/>
        </w:rPr>
        <w:t>, to determine the impact on system overhead and scheduling flexibility.</w:t>
      </w:r>
      <w:r w:rsidR="002A1E2D">
        <w:rPr>
          <w:rFonts w:ascii="Times New Roman" w:eastAsia="Malgun Gothic" w:hAnsi="Times New Roman"/>
          <w:szCs w:val="20"/>
          <w:lang w:val="en-US" w:eastAsia="ko-KR"/>
        </w:rPr>
        <w:t xml:space="preserve"> </w:t>
      </w:r>
      <w:r w:rsidR="0036357E">
        <w:rPr>
          <w:rFonts w:ascii="Times New Roman" w:eastAsia="Malgun Gothic" w:hAnsi="Times New Roman"/>
          <w:szCs w:val="20"/>
          <w:lang w:val="en-US" w:eastAsia="ko-KR"/>
        </w:rPr>
        <w:t>Additional enhancements</w:t>
      </w:r>
      <w:r>
        <w:rPr>
          <w:rFonts w:ascii="Times New Roman" w:eastAsia="Malgun Gothic" w:hAnsi="Times New Roman"/>
          <w:szCs w:val="20"/>
          <w:lang w:val="en-US" w:eastAsia="ko-KR"/>
        </w:rPr>
        <w:t xml:space="preserve"> to mitigate PDCCH blocking or improve the scheduling flexibility </w:t>
      </w:r>
      <w:r w:rsidR="000B5054">
        <w:rPr>
          <w:rFonts w:ascii="Times New Roman" w:eastAsia="Malgun Gothic" w:hAnsi="Times New Roman"/>
          <w:szCs w:val="20"/>
          <w:lang w:val="en-US" w:eastAsia="ko-KR"/>
        </w:rPr>
        <w:t>on</w:t>
      </w:r>
      <w:r w:rsidR="0036357E">
        <w:rPr>
          <w:rFonts w:ascii="Times New Roman" w:eastAsia="Malgun Gothic" w:hAnsi="Times New Roman"/>
          <w:szCs w:val="20"/>
          <w:lang w:val="en-US" w:eastAsia="ko-KR"/>
        </w:rPr>
        <w:t xml:space="preserve"> gNB side can be considered. </w:t>
      </w:r>
      <w:r>
        <w:rPr>
          <w:rFonts w:ascii="Times New Roman" w:eastAsia="Malgun Gothic" w:hAnsi="Times New Roman"/>
          <w:szCs w:val="20"/>
          <w:lang w:val="en-US" w:eastAsia="ko-KR"/>
        </w:rPr>
        <w:t xml:space="preserve"> </w:t>
      </w:r>
    </w:p>
    <w:p w14:paraId="39872373" w14:textId="2FBCBCBA" w:rsidR="008C0C92" w:rsidRPr="008C0C92" w:rsidRDefault="008C0C92" w:rsidP="008C0C92">
      <w:pPr>
        <w:rPr>
          <w:lang w:eastAsia="x-none"/>
        </w:rPr>
      </w:pPr>
    </w:p>
    <w:p w14:paraId="20CB285E" w14:textId="089657E8" w:rsidR="002A1E2D" w:rsidRPr="009E11B9" w:rsidRDefault="00663456" w:rsidP="009E11B9">
      <w:pPr>
        <w:pStyle w:val="Heading2"/>
        <w:numPr>
          <w:ilvl w:val="1"/>
          <w:numId w:val="9"/>
        </w:numPr>
        <w:tabs>
          <w:tab w:val="num" w:pos="576"/>
        </w:tabs>
        <w:spacing w:before="120" w:after="120"/>
        <w:ind w:left="576" w:hanging="576"/>
        <w:rPr>
          <w:lang w:val="en-US"/>
        </w:rPr>
      </w:pPr>
      <w:r w:rsidRPr="007E50C5">
        <w:rPr>
          <w:lang w:val="en-US"/>
        </w:rPr>
        <w:t>Enhancement of PDCCH dropping rule</w:t>
      </w:r>
    </w:p>
    <w:p w14:paraId="25946BEB" w14:textId="0031F250" w:rsidR="009E11B9" w:rsidRDefault="009E11B9" w:rsidP="0036357E">
      <w:pPr>
        <w:spacing w:line="288" w:lineRule="auto"/>
        <w:jc w:val="both"/>
        <w:rPr>
          <w:rFonts w:ascii="Times New Roman" w:eastAsia="Malgun Gothic" w:hAnsi="Times New Roman"/>
          <w:szCs w:val="20"/>
          <w:lang w:val="en-US" w:eastAsia="ko-KR"/>
        </w:rPr>
      </w:pPr>
      <w:r w:rsidRPr="009E11B9">
        <w:rPr>
          <w:rFonts w:ascii="Times New Roman" w:eastAsia="Malgun Gothic" w:hAnsi="Times New Roman"/>
          <w:szCs w:val="20"/>
          <w:lang w:val="en-US" w:eastAsia="ko-KR"/>
        </w:rPr>
        <w:t>In NR Rel-16, when a UE is configured to monitor in a slot more non-overlapped CCEs or more PDCCH candidates for scheduling on a cell than a corresponding UE PDCCH monitoring capability in the slot for the cell, the UE skips PDCCH monitoring for all search space (SS) set(s) with larger than or equal search space set ID than the search space ID where a corresponding limit is reached. PDCCH candidate dropping at a granularity of search space</w:t>
      </w:r>
      <w:r>
        <w:rPr>
          <w:rFonts w:ascii="Times New Roman" w:eastAsia="Malgun Gothic" w:hAnsi="Times New Roman"/>
          <w:szCs w:val="20"/>
          <w:lang w:val="en-US" w:eastAsia="ko-KR"/>
        </w:rPr>
        <w:t xml:space="preserve"> </w:t>
      </w:r>
      <w:r w:rsidRPr="009E11B9">
        <w:rPr>
          <w:rFonts w:ascii="Times New Roman" w:eastAsia="Malgun Gothic" w:hAnsi="Times New Roman"/>
          <w:szCs w:val="20"/>
          <w:lang w:val="en-US" w:eastAsia="ko-KR"/>
        </w:rPr>
        <w:t xml:space="preserve">set level is coarse and can result to more dropped PDCCH candidates than necessary. For example, when after an allocation of PDCCH candidates and non-overlapping CCEs to search space sets with first indexes, a remaining number of PDCCH candidates is 5 and a number of configured for a search space set with a next index is 6, a UE drops PDCCH monitoring for all remaining PDCCH candidates even though a corresponding capability would be exceeded by only one PDCCH candidate. The </w:t>
      </w:r>
      <w:r w:rsidRPr="009E11B9">
        <w:rPr>
          <w:rFonts w:ascii="Times New Roman" w:eastAsia="Malgun Gothic" w:hAnsi="Times New Roman"/>
          <w:szCs w:val="20"/>
          <w:lang w:val="en-US" w:eastAsia="ko-KR"/>
        </w:rPr>
        <w:lastRenderedPageBreak/>
        <w:t>inefficient PDCCH dropping rule could cause unnecessary PDCCH blocking due to an unnecessary reduction in PD</w:t>
      </w:r>
      <w:r>
        <w:rPr>
          <w:rFonts w:ascii="Times New Roman" w:eastAsia="Malgun Gothic" w:hAnsi="Times New Roman"/>
          <w:szCs w:val="20"/>
          <w:lang w:val="en-US" w:eastAsia="ko-KR"/>
        </w:rPr>
        <w:t xml:space="preserve">CCH candidates. The problem can be </w:t>
      </w:r>
      <w:r w:rsidRPr="009E11B9">
        <w:rPr>
          <w:rFonts w:ascii="Times New Roman" w:eastAsia="Malgun Gothic" w:hAnsi="Times New Roman"/>
          <w:szCs w:val="20"/>
          <w:lang w:val="en-US" w:eastAsia="ko-KR"/>
        </w:rPr>
        <w:t xml:space="preserve">more severe for </w:t>
      </w:r>
      <w:r>
        <w:rPr>
          <w:rFonts w:ascii="Times New Roman" w:eastAsia="Malgun Gothic" w:hAnsi="Times New Roman"/>
          <w:szCs w:val="20"/>
          <w:lang w:val="en-US" w:eastAsia="ko-KR"/>
        </w:rPr>
        <w:t xml:space="preserve">RedCap </w:t>
      </w:r>
      <w:r w:rsidRPr="009E11B9">
        <w:rPr>
          <w:rFonts w:ascii="Times New Roman" w:eastAsia="Malgun Gothic" w:hAnsi="Times New Roman"/>
          <w:szCs w:val="20"/>
          <w:lang w:val="en-US" w:eastAsia="ko-KR"/>
        </w:rPr>
        <w:t xml:space="preserve">UEs as the percentage of unnecessarily dropped PDCCH candidates, relative to the total number of PDCCH candidates, can be larger than for UEs with a larger PDCCH monitoring capability. </w:t>
      </w:r>
    </w:p>
    <w:p w14:paraId="07FE435D" w14:textId="2A61D63C" w:rsidR="0036357E" w:rsidRDefault="0036357E" w:rsidP="0036357E">
      <w:pPr>
        <w:spacing w:line="288" w:lineRule="auto"/>
        <w:rPr>
          <w:szCs w:val="20"/>
          <w:lang w:val="en-US"/>
        </w:rPr>
      </w:pPr>
    </w:p>
    <w:p w14:paraId="406B02A7" w14:textId="19586648" w:rsidR="0036357E" w:rsidRPr="005A7E84" w:rsidRDefault="0036357E" w:rsidP="0036357E">
      <w:pPr>
        <w:spacing w:line="288" w:lineRule="auto"/>
        <w:jc w:val="both"/>
        <w:rPr>
          <w:b/>
          <w:i/>
          <w:lang w:eastAsia="x-none"/>
        </w:rPr>
      </w:pPr>
      <w:r>
        <w:rPr>
          <w:b/>
          <w:i/>
          <w:lang w:eastAsia="x-none"/>
        </w:rPr>
        <w:t>Observation</w:t>
      </w:r>
      <w:r w:rsidRPr="005A7E84">
        <w:rPr>
          <w:b/>
          <w:i/>
          <w:lang w:eastAsia="x-none"/>
        </w:rPr>
        <w:t xml:space="preserve"> </w:t>
      </w:r>
      <w:r>
        <w:rPr>
          <w:b/>
          <w:i/>
          <w:lang w:eastAsia="x-none"/>
        </w:rPr>
        <w:t>#4</w:t>
      </w:r>
      <w:r w:rsidRPr="005A7E84">
        <w:rPr>
          <w:b/>
          <w:i/>
          <w:lang w:eastAsia="x-none"/>
        </w:rPr>
        <w:t xml:space="preserve">: </w:t>
      </w:r>
      <w:r>
        <w:rPr>
          <w:b/>
          <w:i/>
          <w:lang w:eastAsia="x-none"/>
        </w:rPr>
        <w:t xml:space="preserve">UE drops PDCCH candidates for entire USS set when configured PDCCH candidates or non-overlapping CCEs exceed the </w:t>
      </w:r>
      <w:r w:rsidRPr="0036357E">
        <w:rPr>
          <w:b/>
          <w:i/>
          <w:lang w:eastAsia="x-none"/>
        </w:rPr>
        <w:t>corresponding UE PDCCH monitoring capability</w:t>
      </w:r>
      <w:r>
        <w:rPr>
          <w:b/>
          <w:i/>
          <w:lang w:eastAsia="x-none"/>
        </w:rPr>
        <w:t>, and may drop more PDCCH candidates than required due to the coarse dropping granularity.</w:t>
      </w:r>
    </w:p>
    <w:p w14:paraId="1081DA5E" w14:textId="60A3140D" w:rsidR="009E11B9" w:rsidRPr="0036357E" w:rsidRDefault="009E11B9" w:rsidP="0036357E">
      <w:pPr>
        <w:spacing w:line="288" w:lineRule="auto"/>
        <w:jc w:val="both"/>
        <w:rPr>
          <w:rFonts w:ascii="Times New Roman" w:eastAsia="Malgun Gothic" w:hAnsi="Times New Roman"/>
          <w:szCs w:val="20"/>
          <w:lang w:eastAsia="ko-KR"/>
        </w:rPr>
      </w:pPr>
    </w:p>
    <w:p w14:paraId="539C15DB" w14:textId="111CB2A7" w:rsidR="009E11B9" w:rsidRDefault="009E11B9" w:rsidP="0036357E">
      <w:pPr>
        <w:spacing w:line="288" w:lineRule="auto"/>
        <w:jc w:val="both"/>
        <w:rPr>
          <w:rFonts w:ascii="Times New Roman" w:eastAsia="Malgun Gothic" w:hAnsi="Times New Roman"/>
          <w:szCs w:val="20"/>
          <w:lang w:val="en-US" w:eastAsia="ko-KR"/>
        </w:rPr>
      </w:pPr>
      <w:r w:rsidRPr="0036357E">
        <w:rPr>
          <w:rFonts w:ascii="Times New Roman" w:eastAsia="Malgun Gothic" w:hAnsi="Times New Roman"/>
          <w:szCs w:val="20"/>
          <w:lang w:val="en-US" w:eastAsia="ko-KR"/>
        </w:rPr>
        <w:t xml:space="preserve">In addition to unnecessary PDCCH candidate dropping, PDCCH dropping per search space set can degrade a reliability of PDCCH reception when multiple beams are used and PDCCHs can be configured to be received in control resource sets (CORESETs) having a different transmission configuration indicator (TCI) state that correspond to a different PDCCH transmission beam through corresponding different quasi collocation (QCL) properties. In NR Rel-16, a search space set is associated with a CORESET that has a QCL assumption indicating a directional beam for reception. When PDCCH dropping is per whole search space set, search space sets corresponding to CORESETs with different beam directions or QCL assumptions may be dropped for some beam directions. </w:t>
      </w:r>
    </w:p>
    <w:p w14:paraId="5A5B911B" w14:textId="21E888F1" w:rsidR="00573255" w:rsidRPr="00573255" w:rsidRDefault="00573255" w:rsidP="00573255">
      <w:pPr>
        <w:spacing w:line="288" w:lineRule="auto"/>
        <w:rPr>
          <w:b/>
          <w:i/>
          <w:lang w:eastAsia="x-none"/>
        </w:rPr>
      </w:pPr>
    </w:p>
    <w:p w14:paraId="6004E204" w14:textId="0FF4EBC9" w:rsidR="00573255" w:rsidRPr="00573255" w:rsidRDefault="00573255" w:rsidP="0036357E">
      <w:pPr>
        <w:spacing w:line="288" w:lineRule="auto"/>
        <w:jc w:val="both"/>
        <w:rPr>
          <w:b/>
          <w:i/>
          <w:lang w:eastAsia="x-none"/>
        </w:rPr>
      </w:pPr>
      <w:r>
        <w:rPr>
          <w:b/>
          <w:i/>
          <w:lang w:eastAsia="x-none"/>
        </w:rPr>
        <w:t>Observation</w:t>
      </w:r>
      <w:r w:rsidRPr="005A7E84">
        <w:rPr>
          <w:b/>
          <w:i/>
          <w:lang w:eastAsia="x-none"/>
        </w:rPr>
        <w:t xml:space="preserve"> </w:t>
      </w:r>
      <w:r>
        <w:rPr>
          <w:b/>
          <w:i/>
          <w:lang w:eastAsia="x-none"/>
        </w:rPr>
        <w:t>#5</w:t>
      </w:r>
      <w:r w:rsidRPr="005A7E84">
        <w:rPr>
          <w:b/>
          <w:i/>
          <w:lang w:eastAsia="x-none"/>
        </w:rPr>
        <w:t xml:space="preserve">: </w:t>
      </w:r>
      <w:r>
        <w:rPr>
          <w:b/>
          <w:i/>
          <w:lang w:eastAsia="x-none"/>
        </w:rPr>
        <w:t xml:space="preserve">USS sets </w:t>
      </w:r>
      <w:r w:rsidRPr="00573255">
        <w:rPr>
          <w:b/>
          <w:i/>
          <w:lang w:eastAsia="x-none"/>
        </w:rPr>
        <w:t xml:space="preserve">corresponding to CORESETs with different beam directions or QCL assumptions may be dropped for some beam directions. </w:t>
      </w:r>
    </w:p>
    <w:p w14:paraId="4FCC7B2C" w14:textId="77777777" w:rsidR="00573255" w:rsidRDefault="00573255" w:rsidP="0036357E">
      <w:pPr>
        <w:spacing w:line="288" w:lineRule="auto"/>
        <w:jc w:val="both"/>
        <w:rPr>
          <w:rFonts w:ascii="Times New Roman" w:eastAsia="Malgun Gothic" w:hAnsi="Times New Roman"/>
          <w:szCs w:val="20"/>
          <w:lang w:val="en-US" w:eastAsia="ko-KR"/>
        </w:rPr>
      </w:pPr>
    </w:p>
    <w:p w14:paraId="2B828EC0" w14:textId="4AAD371C" w:rsidR="00573255" w:rsidRDefault="000834AA" w:rsidP="0036357E">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One e</w:t>
      </w:r>
      <w:r w:rsidR="00573255">
        <w:rPr>
          <w:rFonts w:ascii="Times New Roman" w:eastAsia="Malgun Gothic" w:hAnsi="Times New Roman"/>
          <w:szCs w:val="20"/>
          <w:lang w:val="en-US" w:eastAsia="ko-KR"/>
        </w:rPr>
        <w:t>nhancement</w:t>
      </w:r>
      <w:r w:rsidR="002714DD">
        <w:rPr>
          <w:rFonts w:ascii="Times New Roman" w:eastAsia="Malgun Gothic" w:hAnsi="Times New Roman"/>
          <w:szCs w:val="20"/>
          <w:lang w:val="en-US" w:eastAsia="ko-KR"/>
        </w:rPr>
        <w:t xml:space="preserve"> </w:t>
      </w:r>
      <w:r w:rsidR="00573255">
        <w:rPr>
          <w:rFonts w:ascii="Times New Roman" w:eastAsia="Malgun Gothic" w:hAnsi="Times New Roman"/>
          <w:szCs w:val="20"/>
          <w:lang w:val="en-US" w:eastAsia="ko-KR"/>
        </w:rPr>
        <w:t>can</w:t>
      </w:r>
      <w:r>
        <w:rPr>
          <w:rFonts w:ascii="Times New Roman" w:eastAsia="Malgun Gothic" w:hAnsi="Times New Roman"/>
          <w:szCs w:val="20"/>
          <w:lang w:val="en-US" w:eastAsia="ko-KR"/>
        </w:rPr>
        <w:t xml:space="preserve"> be</w:t>
      </w:r>
      <w:r w:rsidR="00573255">
        <w:rPr>
          <w:rFonts w:ascii="Times New Roman" w:eastAsia="Malgun Gothic" w:hAnsi="Times New Roman"/>
          <w:szCs w:val="20"/>
          <w:lang w:val="en-US" w:eastAsia="ko-KR"/>
        </w:rPr>
        <w:t xml:space="preserve"> </w:t>
      </w:r>
      <w:r w:rsidRPr="000834AA">
        <w:rPr>
          <w:rFonts w:ascii="Times New Roman" w:eastAsia="Malgun Gothic" w:hAnsi="Times New Roman"/>
          <w:szCs w:val="20"/>
          <w:lang w:val="en-US" w:eastAsia="ko-KR"/>
        </w:rPr>
        <w:t>partial search space dropping</w:t>
      </w:r>
      <w:r w:rsidR="00573255">
        <w:rPr>
          <w:rFonts w:ascii="Times New Roman" w:eastAsia="Malgun Gothic" w:hAnsi="Times New Roman"/>
          <w:szCs w:val="20"/>
          <w:lang w:val="en-US" w:eastAsia="ko-KR"/>
        </w:rPr>
        <w:t xml:space="preserve">. For example, instead of allocating all configured PDCCH candidates per USS set, </w:t>
      </w:r>
      <w:r w:rsidR="00E72B9E">
        <w:rPr>
          <w:rFonts w:ascii="Times New Roman" w:eastAsia="Malgun Gothic" w:hAnsi="Times New Roman"/>
          <w:szCs w:val="20"/>
          <w:lang w:val="en-US" w:eastAsia="ko-KR"/>
        </w:rPr>
        <w:t xml:space="preserve">a </w:t>
      </w:r>
      <w:r w:rsidR="00573255">
        <w:rPr>
          <w:rFonts w:ascii="Times New Roman" w:eastAsia="Malgun Gothic" w:hAnsi="Times New Roman"/>
          <w:szCs w:val="20"/>
          <w:lang w:val="en-US" w:eastAsia="ko-KR"/>
        </w:rPr>
        <w:t>UE can allocate</w:t>
      </w:r>
      <w:r w:rsidR="00573255" w:rsidRPr="002A1E2D">
        <w:rPr>
          <w:rFonts w:ascii="Times New Roman" w:eastAsia="Malgun Gothic" w:hAnsi="Times New Roman"/>
          <w:szCs w:val="20"/>
          <w:lang w:val="en-US" w:eastAsia="ko-KR"/>
        </w:rPr>
        <w:t xml:space="preserve"> PDCCH candidates in an accumulated manner</w:t>
      </w:r>
      <w:r w:rsidR="00573255">
        <w:rPr>
          <w:rFonts w:ascii="Times New Roman" w:eastAsia="Malgun Gothic" w:hAnsi="Times New Roman"/>
          <w:szCs w:val="20"/>
          <w:lang w:val="en-US" w:eastAsia="ko-KR"/>
        </w:rPr>
        <w:t xml:space="preserve">, where </w:t>
      </w:r>
      <w:r w:rsidR="00E72B9E">
        <w:rPr>
          <w:rFonts w:ascii="Times New Roman" w:eastAsia="Malgun Gothic" w:hAnsi="Times New Roman"/>
          <w:szCs w:val="20"/>
          <w:lang w:val="en-US" w:eastAsia="ko-KR"/>
        </w:rPr>
        <w:t xml:space="preserve">the </w:t>
      </w:r>
      <w:r w:rsidR="00573255">
        <w:rPr>
          <w:rFonts w:ascii="Times New Roman" w:eastAsia="Malgun Gothic" w:hAnsi="Times New Roman"/>
          <w:szCs w:val="20"/>
          <w:lang w:val="en-US" w:eastAsia="ko-KR"/>
        </w:rPr>
        <w:t>UE only allocates partial of configured PDCCH candidate</w:t>
      </w:r>
      <w:r w:rsidR="00E72B9E">
        <w:rPr>
          <w:rFonts w:ascii="Times New Roman" w:eastAsia="Malgun Gothic" w:hAnsi="Times New Roman"/>
          <w:szCs w:val="20"/>
          <w:lang w:val="en-US" w:eastAsia="ko-KR"/>
        </w:rPr>
        <w:t>s</w:t>
      </w:r>
      <w:r w:rsidR="00573255">
        <w:rPr>
          <w:rFonts w:ascii="Times New Roman" w:eastAsia="Malgun Gothic" w:hAnsi="Times New Roman"/>
          <w:szCs w:val="20"/>
          <w:lang w:val="en-US" w:eastAsia="ko-KR"/>
        </w:rPr>
        <w:t xml:space="preserve"> in each step. </w:t>
      </w:r>
      <w:r w:rsidR="002714DD">
        <w:rPr>
          <w:rFonts w:ascii="Times New Roman" w:eastAsia="Malgun Gothic" w:hAnsi="Times New Roman"/>
          <w:szCs w:val="20"/>
          <w:lang w:val="en-US" w:eastAsia="ko-KR"/>
        </w:rPr>
        <w:t xml:space="preserve"> In this case, partial PDCCH dropping per USS set can be achieve</w:t>
      </w:r>
      <w:r w:rsidR="00E72B9E">
        <w:rPr>
          <w:rFonts w:ascii="Times New Roman" w:eastAsia="Malgun Gothic" w:hAnsi="Times New Roman"/>
          <w:szCs w:val="20"/>
          <w:lang w:val="en-US" w:eastAsia="ko-KR"/>
        </w:rPr>
        <w:t>d</w:t>
      </w:r>
      <w:r w:rsidR="002714DD">
        <w:rPr>
          <w:rFonts w:ascii="Times New Roman" w:eastAsia="Malgun Gothic" w:hAnsi="Times New Roman"/>
          <w:szCs w:val="20"/>
          <w:lang w:val="en-US" w:eastAsia="ko-KR"/>
        </w:rPr>
        <w:t xml:space="preserve"> based on a predetermined</w:t>
      </w:r>
      <w:r w:rsidR="00573255">
        <w:rPr>
          <w:rFonts w:ascii="Times New Roman" w:eastAsia="Malgun Gothic" w:hAnsi="Times New Roman"/>
          <w:szCs w:val="20"/>
          <w:lang w:val="en-US" w:eastAsia="ko-KR"/>
        </w:rPr>
        <w:t xml:space="preserve"> scaling factor </w:t>
      </w:r>
      <w:r w:rsidR="002714DD">
        <w:rPr>
          <w:rFonts w:ascii="Times New Roman" w:eastAsia="Malgun Gothic" w:hAnsi="Times New Roman"/>
          <w:szCs w:val="20"/>
          <w:lang w:val="en-US" w:eastAsia="ko-KR"/>
        </w:rPr>
        <w:t xml:space="preserve">to determine the finer granularity of PDCCH allocation and dropping. </w:t>
      </w:r>
    </w:p>
    <w:p w14:paraId="094D7278" w14:textId="77777777" w:rsidR="00573255" w:rsidRDefault="00573255" w:rsidP="0036357E">
      <w:pPr>
        <w:spacing w:line="288" w:lineRule="auto"/>
        <w:jc w:val="both"/>
        <w:rPr>
          <w:rFonts w:ascii="Times New Roman" w:eastAsia="Malgun Gothic" w:hAnsi="Times New Roman"/>
          <w:szCs w:val="20"/>
          <w:lang w:val="en-US" w:eastAsia="ko-KR"/>
        </w:rPr>
      </w:pPr>
    </w:p>
    <w:p w14:paraId="7DBCBF9E" w14:textId="6319963D" w:rsidR="002A1E2D" w:rsidRDefault="002714DD" w:rsidP="000834AA">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Alternatively</w:t>
      </w:r>
      <w:r w:rsidR="009E11B9" w:rsidRPr="0036357E">
        <w:rPr>
          <w:rFonts w:ascii="Times New Roman" w:eastAsia="Malgun Gothic" w:hAnsi="Times New Roman"/>
          <w:szCs w:val="20"/>
          <w:lang w:val="en-US" w:eastAsia="ko-KR"/>
        </w:rPr>
        <w:t>, it can be beneficial for a UE to drop candidates that are less likely to be used for scheduling PDSCH receptions by or PUSCH transmissions from the UE. For example, as a serving gNB configures a UE with search space sets based on RRC signaling, and RRC re-configurations are infrequent in order to avoid corresponding signaling overhead, a search space set is likely to include PDCCH candidates for channel control element (CCE) aggregation levels ranging from a smallest one, such as 1 CCE, to a largest one such as 16 CCEs to enable scheduling when the UE experiences corresponding favorable or unfavorable channel conditions such as a larger signal-to-interference and noise ratio (SINR) or a low SINR. However, the gNB would typically use for a PDCCH transmission a corresponding CCE aggregation level reflecting a last reference signal received power (RSRP) report or a last channel state information (CSI) report from the UE for a scheduling cell and then a UE would unnecessarily monitor a number of PDCCH candidates that corresponding to CCE aggregation levels that are unlikely to be used by a serving gNB on the scheduling cell. It would then be beneficial for a UE to monitor PDCCH according to search space sets reflecting channel conditions that the UE is experiencing, such as a SINR, or to avoid monitoring PDCCH candidates for CCE aggregation levels that are unlikely to be used by a serving gNB for PDCCH transmissions to the UE on a scheduling cell to schedule unicast PDSCH receptions by the UE or PUSCH transmissions from the UE.</w:t>
      </w:r>
      <w:r>
        <w:rPr>
          <w:rFonts w:ascii="Times New Roman" w:eastAsia="Malgun Gothic" w:hAnsi="Times New Roman"/>
          <w:szCs w:val="20"/>
          <w:lang w:val="en-US" w:eastAsia="ko-KR"/>
        </w:rPr>
        <w:t xml:space="preserve"> In this case, partial PDCCH dropping per USS set can be achieved based on a predetermined CCE AL priority order. </w:t>
      </w:r>
    </w:p>
    <w:p w14:paraId="67A58C42" w14:textId="77777777" w:rsidR="000834AA" w:rsidRDefault="000834AA" w:rsidP="000834AA">
      <w:pPr>
        <w:spacing w:line="288" w:lineRule="auto"/>
        <w:jc w:val="both"/>
        <w:rPr>
          <w:rFonts w:ascii="Times New Roman" w:eastAsia="Malgun Gothic" w:hAnsi="Times New Roman"/>
          <w:szCs w:val="20"/>
          <w:lang w:val="en-US" w:eastAsia="ko-KR"/>
        </w:rPr>
      </w:pPr>
    </w:p>
    <w:p w14:paraId="05A92AC6" w14:textId="7A046A33" w:rsidR="002A1E2D" w:rsidRPr="002A1E2D" w:rsidRDefault="000D74C1" w:rsidP="002A1E2D">
      <w:pPr>
        <w:spacing w:after="160" w:line="252" w:lineRule="auto"/>
        <w:rPr>
          <w:rFonts w:ascii="Times New Roman" w:hAnsi="Times New Roman"/>
          <w:b/>
          <w:bCs/>
          <w:i/>
          <w:iCs/>
          <w:lang w:val="en-US"/>
        </w:rPr>
      </w:pPr>
      <w:r>
        <w:rPr>
          <w:rFonts w:ascii="Times New Roman" w:hAnsi="Times New Roman"/>
          <w:b/>
          <w:bCs/>
          <w:i/>
          <w:iCs/>
          <w:lang w:val="en-US"/>
        </w:rPr>
        <w:t>Proposal #4</w:t>
      </w:r>
      <w:r w:rsidR="002A1E2D" w:rsidRPr="002A1E2D">
        <w:rPr>
          <w:rFonts w:ascii="Times New Roman" w:hAnsi="Times New Roman"/>
          <w:b/>
          <w:bCs/>
          <w:i/>
          <w:iCs/>
          <w:lang w:val="en-US"/>
        </w:rPr>
        <w:t xml:space="preserve">: </w:t>
      </w:r>
      <w:r w:rsidR="002A1E2D">
        <w:rPr>
          <w:rFonts w:ascii="Times New Roman" w:hAnsi="Times New Roman"/>
          <w:b/>
          <w:bCs/>
          <w:i/>
          <w:iCs/>
          <w:lang w:val="en-US"/>
        </w:rPr>
        <w:t>Support</w:t>
      </w:r>
      <w:r w:rsidR="002A1E2D" w:rsidRPr="002A1E2D">
        <w:rPr>
          <w:rFonts w:ascii="Times New Roman" w:hAnsi="Times New Roman"/>
          <w:b/>
          <w:bCs/>
          <w:i/>
          <w:iCs/>
          <w:lang w:val="en-US"/>
        </w:rPr>
        <w:t xml:space="preserve"> </w:t>
      </w:r>
      <w:r w:rsidR="002A1E2D">
        <w:rPr>
          <w:rFonts w:ascii="Times New Roman" w:hAnsi="Times New Roman"/>
          <w:b/>
          <w:bCs/>
          <w:i/>
          <w:iCs/>
          <w:lang w:val="en-US"/>
        </w:rPr>
        <w:t>partial</w:t>
      </w:r>
      <w:r w:rsidR="009E11B9">
        <w:rPr>
          <w:rFonts w:ascii="Times New Roman" w:hAnsi="Times New Roman"/>
          <w:b/>
          <w:bCs/>
          <w:i/>
          <w:iCs/>
          <w:lang w:val="en-US"/>
        </w:rPr>
        <w:t xml:space="preserve"> search space dropping </w:t>
      </w:r>
      <w:r w:rsidR="002A1E2D">
        <w:rPr>
          <w:rFonts w:ascii="Times New Roman" w:hAnsi="Times New Roman"/>
          <w:b/>
          <w:bCs/>
          <w:i/>
          <w:iCs/>
          <w:lang w:val="en-US"/>
        </w:rPr>
        <w:t>for RedCap UEs</w:t>
      </w:r>
      <w:r w:rsidR="009E11B9">
        <w:rPr>
          <w:rFonts w:ascii="Times New Roman" w:hAnsi="Times New Roman"/>
          <w:b/>
          <w:bCs/>
          <w:i/>
          <w:iCs/>
          <w:lang w:val="en-US"/>
        </w:rPr>
        <w:t xml:space="preserve">. </w:t>
      </w:r>
    </w:p>
    <w:p w14:paraId="2F2BFDE8" w14:textId="77777777" w:rsidR="002A1E2D" w:rsidRPr="00663456" w:rsidRDefault="002A1E2D" w:rsidP="002A1E2D">
      <w:pPr>
        <w:spacing w:after="160" w:line="252" w:lineRule="auto"/>
        <w:rPr>
          <w:rFonts w:ascii="Times New Roman" w:hAnsi="Times New Roman"/>
          <w:b/>
          <w:bCs/>
          <w:i/>
          <w:lang w:val="en-US"/>
        </w:rPr>
      </w:pPr>
    </w:p>
    <w:p w14:paraId="497710C2" w14:textId="77777777" w:rsidR="00663456" w:rsidRDefault="00663456" w:rsidP="00663456">
      <w:pPr>
        <w:pStyle w:val="Heading2"/>
        <w:numPr>
          <w:ilvl w:val="1"/>
          <w:numId w:val="9"/>
        </w:numPr>
        <w:tabs>
          <w:tab w:val="num" w:pos="576"/>
        </w:tabs>
        <w:spacing w:before="120" w:after="120"/>
        <w:ind w:left="576" w:hanging="576"/>
        <w:rPr>
          <w:lang w:val="en-US"/>
        </w:rPr>
      </w:pPr>
      <w:r>
        <w:rPr>
          <w:lang w:val="en-US"/>
        </w:rPr>
        <w:t>UE group scheduling based on a GC-DCI format</w:t>
      </w:r>
    </w:p>
    <w:p w14:paraId="4A035682" w14:textId="77777777" w:rsidR="000834AA" w:rsidRDefault="000834AA" w:rsidP="00663456">
      <w:pPr>
        <w:spacing w:line="288" w:lineRule="auto"/>
        <w:jc w:val="both"/>
        <w:rPr>
          <w:rFonts w:ascii="Times New Roman" w:eastAsia="Malgun Gothic" w:hAnsi="Times New Roman"/>
          <w:szCs w:val="20"/>
          <w:lang w:val="en-US" w:eastAsia="ko-KR"/>
        </w:rPr>
      </w:pPr>
    </w:p>
    <w:p w14:paraId="0ADFD3E0" w14:textId="56C47683" w:rsidR="00663456" w:rsidRPr="00B24882" w:rsidRDefault="00663456" w:rsidP="00663456">
      <w:pPr>
        <w:spacing w:line="288" w:lineRule="auto"/>
        <w:jc w:val="both"/>
        <w:rPr>
          <w:rFonts w:ascii="Times New Roman" w:eastAsia="Malgun Gothic" w:hAnsi="Times New Roman"/>
          <w:szCs w:val="20"/>
          <w:lang w:val="en-US" w:eastAsia="ko-KR"/>
        </w:rPr>
      </w:pPr>
      <w:r w:rsidRPr="00B24882">
        <w:rPr>
          <w:rFonts w:ascii="Times New Roman" w:eastAsia="Malgun Gothic" w:hAnsi="Times New Roman"/>
          <w:szCs w:val="20"/>
          <w:lang w:val="en-US" w:eastAsia="ko-KR"/>
        </w:rPr>
        <w:t>In order to avoid PDCCH blocking</w:t>
      </w:r>
      <w:r>
        <w:rPr>
          <w:rFonts w:ascii="Times New Roman" w:eastAsia="Malgun Gothic" w:hAnsi="Times New Roman"/>
          <w:szCs w:val="20"/>
          <w:lang w:val="en-US" w:eastAsia="ko-KR"/>
        </w:rPr>
        <w:t xml:space="preserve"> and improve spectral efficiency</w:t>
      </w:r>
      <w:r w:rsidRPr="00B24882">
        <w:rPr>
          <w:rFonts w:ascii="Times New Roman" w:eastAsia="Malgun Gothic" w:hAnsi="Times New Roman"/>
          <w:szCs w:val="20"/>
          <w:lang w:val="en-US" w:eastAsia="ko-KR"/>
        </w:rPr>
        <w:t>, group scheduling of multiple PDSCH receptions or PUSCH transmissions can be considered. As illustrated in Figure 1, the number of PDCCHs for dynamic scheduling is reduced, thus result</w:t>
      </w:r>
      <w:r>
        <w:rPr>
          <w:rFonts w:ascii="Times New Roman" w:eastAsia="Malgun Gothic" w:hAnsi="Times New Roman"/>
          <w:szCs w:val="20"/>
          <w:lang w:val="en-US" w:eastAsia="ko-KR"/>
        </w:rPr>
        <w:t>ing</w:t>
      </w:r>
      <w:r w:rsidRPr="00B24882">
        <w:rPr>
          <w:rFonts w:ascii="Times New Roman" w:eastAsia="Malgun Gothic" w:hAnsi="Times New Roman"/>
          <w:szCs w:val="20"/>
          <w:lang w:val="en-US" w:eastAsia="ko-KR"/>
        </w:rPr>
        <w:t xml:space="preserve"> in a decrease of PDCCH blocking probability</w:t>
      </w:r>
      <w:r>
        <w:rPr>
          <w:rFonts w:ascii="Times New Roman" w:eastAsia="Malgun Gothic" w:hAnsi="Times New Roman"/>
          <w:szCs w:val="20"/>
          <w:lang w:val="en-US" w:eastAsia="ko-KR"/>
        </w:rPr>
        <w:t xml:space="preserve"> and larger spectral efficiency</w:t>
      </w:r>
      <w:r w:rsidRPr="00B24882">
        <w:rPr>
          <w:rFonts w:ascii="Times New Roman" w:eastAsia="Malgun Gothic" w:hAnsi="Times New Roman"/>
          <w:szCs w:val="20"/>
          <w:lang w:val="en-US" w:eastAsia="ko-KR"/>
        </w:rPr>
        <w:t xml:space="preserve">. </w:t>
      </w:r>
    </w:p>
    <w:p w14:paraId="47CFF42B" w14:textId="77777777" w:rsidR="00663456" w:rsidRDefault="00663456" w:rsidP="00663456">
      <w:pPr>
        <w:jc w:val="both"/>
        <w:rPr>
          <w:rFonts w:ascii="Times New Roman" w:hAnsi="Times New Roman"/>
          <w:szCs w:val="20"/>
        </w:rPr>
      </w:pPr>
    </w:p>
    <w:p w14:paraId="0FD6ED84" w14:textId="77777777" w:rsidR="00663456" w:rsidRDefault="00663456" w:rsidP="00663456">
      <w:pPr>
        <w:jc w:val="both"/>
        <w:rPr>
          <w:rFonts w:ascii="Times New Roman" w:hAnsi="Times New Roman"/>
          <w:szCs w:val="20"/>
        </w:rPr>
      </w:pPr>
    </w:p>
    <w:p w14:paraId="436296E7" w14:textId="77777777" w:rsidR="00663456" w:rsidRDefault="00663456" w:rsidP="00663456">
      <w:pPr>
        <w:jc w:val="center"/>
      </w:pPr>
      <w:r>
        <w:object w:dxaOrig="8436" w:dyaOrig="2149" w14:anchorId="00119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07.8pt;height:101.8pt" o:ole="">
            <v:imagedata r:id="rId9" o:title=""/>
          </v:shape>
          <o:OLEObject Type="Embed" ProgID="Visio.Drawing.15" ShapeID="_x0000_i1035" DrawAspect="Content" ObjectID="_1664355260" r:id="rId10"/>
        </w:object>
      </w:r>
    </w:p>
    <w:p w14:paraId="3843ED5E" w14:textId="77777777" w:rsidR="00663456" w:rsidRDefault="00663456" w:rsidP="00663456">
      <w:pPr>
        <w:pStyle w:val="ListParagraph"/>
        <w:numPr>
          <w:ilvl w:val="0"/>
          <w:numId w:val="17"/>
        </w:numPr>
        <w:ind w:leftChars="0"/>
        <w:jc w:val="center"/>
        <w:rPr>
          <w:rFonts w:ascii="Times New Roman" w:hAnsi="Times New Roman"/>
          <w:szCs w:val="20"/>
        </w:rPr>
      </w:pPr>
      <w:r>
        <w:rPr>
          <w:rFonts w:ascii="Times New Roman" w:hAnsi="Times New Roman"/>
          <w:szCs w:val="20"/>
        </w:rPr>
        <w:t xml:space="preserve">UE-specific scheduling </w:t>
      </w:r>
    </w:p>
    <w:p w14:paraId="20F5F3A3" w14:textId="77777777" w:rsidR="00663456" w:rsidRDefault="00663456" w:rsidP="00663456">
      <w:pPr>
        <w:jc w:val="center"/>
        <w:rPr>
          <w:rFonts w:ascii="Times New Roman" w:hAnsi="Times New Roman"/>
          <w:szCs w:val="20"/>
        </w:rPr>
      </w:pPr>
    </w:p>
    <w:p w14:paraId="16906871" w14:textId="77777777" w:rsidR="00663456" w:rsidRDefault="00663456" w:rsidP="00663456">
      <w:pPr>
        <w:jc w:val="center"/>
      </w:pPr>
      <w:r>
        <w:object w:dxaOrig="8436" w:dyaOrig="2137" w14:anchorId="3E43C8B1">
          <v:shape id="_x0000_i1036" type="#_x0000_t75" style="width:396pt;height:101.8pt" o:ole="">
            <v:imagedata r:id="rId11" o:title=""/>
          </v:shape>
          <o:OLEObject Type="Embed" ProgID="Visio.Drawing.15" ShapeID="_x0000_i1036" DrawAspect="Content" ObjectID="_1664355261" r:id="rId12"/>
        </w:object>
      </w:r>
    </w:p>
    <w:p w14:paraId="3D0381AE" w14:textId="77777777" w:rsidR="00663456" w:rsidRDefault="00663456" w:rsidP="00663456">
      <w:pPr>
        <w:pStyle w:val="ListParagraph"/>
        <w:numPr>
          <w:ilvl w:val="0"/>
          <w:numId w:val="17"/>
        </w:numPr>
        <w:ind w:leftChars="0"/>
        <w:jc w:val="center"/>
        <w:rPr>
          <w:rFonts w:ascii="Times New Roman" w:hAnsi="Times New Roman"/>
          <w:szCs w:val="20"/>
        </w:rPr>
      </w:pPr>
      <w:r>
        <w:rPr>
          <w:rFonts w:ascii="Times New Roman" w:hAnsi="Times New Roman"/>
          <w:szCs w:val="20"/>
        </w:rPr>
        <w:t xml:space="preserve">Group-based dynamic scheduling </w:t>
      </w:r>
    </w:p>
    <w:p w14:paraId="4A92C6C1" w14:textId="77777777" w:rsidR="00663456" w:rsidRDefault="00663456" w:rsidP="00663456">
      <w:pPr>
        <w:pStyle w:val="ListParagraph"/>
        <w:ind w:leftChars="0" w:left="720"/>
        <w:rPr>
          <w:rFonts w:ascii="Times New Roman" w:hAnsi="Times New Roman"/>
          <w:szCs w:val="20"/>
        </w:rPr>
      </w:pPr>
    </w:p>
    <w:p w14:paraId="7BDFAC15" w14:textId="77777777" w:rsidR="00663456" w:rsidRPr="00B24882" w:rsidRDefault="00663456" w:rsidP="00663456">
      <w:pPr>
        <w:jc w:val="center"/>
        <w:rPr>
          <w:b/>
          <w:lang w:val="en-US" w:eastAsia="x-none"/>
        </w:rPr>
      </w:pPr>
      <w:r w:rsidRPr="00B24882">
        <w:rPr>
          <w:b/>
          <w:lang w:val="en-US" w:eastAsia="x-none"/>
        </w:rPr>
        <w:t>Figure 1: Illustration of UE-specific scheduling and group-based scheduling.</w:t>
      </w:r>
    </w:p>
    <w:p w14:paraId="0C7E8D03" w14:textId="7D1A87AC" w:rsidR="00663456" w:rsidRPr="00B24882" w:rsidRDefault="00663456" w:rsidP="00663456">
      <w:pPr>
        <w:spacing w:line="288" w:lineRule="auto"/>
        <w:jc w:val="both"/>
        <w:rPr>
          <w:rFonts w:ascii="Times New Roman" w:eastAsia="Malgun Gothic" w:hAnsi="Times New Roman"/>
          <w:szCs w:val="20"/>
          <w:lang w:val="en-US" w:eastAsia="ko-KR"/>
        </w:rPr>
      </w:pPr>
    </w:p>
    <w:p w14:paraId="6DF459F2" w14:textId="3D28EB0C" w:rsidR="00663456" w:rsidRPr="00B24882" w:rsidRDefault="00663456" w:rsidP="00663456">
      <w:pPr>
        <w:spacing w:line="288" w:lineRule="auto"/>
        <w:jc w:val="both"/>
        <w:rPr>
          <w:rFonts w:ascii="Times New Roman" w:eastAsia="Malgun Gothic" w:hAnsi="Times New Roman"/>
          <w:szCs w:val="20"/>
          <w:lang w:val="en-US" w:eastAsia="ko-KR"/>
        </w:rPr>
      </w:pPr>
      <w:r w:rsidRPr="00B24882">
        <w:rPr>
          <w:rFonts w:ascii="Times New Roman" w:eastAsia="Malgun Gothic" w:hAnsi="Times New Roman"/>
          <w:szCs w:val="20"/>
          <w:lang w:val="en-US" w:eastAsia="ko-KR"/>
        </w:rPr>
        <w:t xml:space="preserve">Group-based scheduling can be </w:t>
      </w:r>
      <w:r>
        <w:rPr>
          <w:rFonts w:ascii="Times New Roman" w:eastAsia="Malgun Gothic" w:hAnsi="Times New Roman"/>
          <w:szCs w:val="20"/>
          <w:lang w:val="en-US" w:eastAsia="ko-KR"/>
        </w:rPr>
        <w:t>supported by</w:t>
      </w:r>
      <w:r w:rsidRPr="00B24882">
        <w:rPr>
          <w:rFonts w:ascii="Times New Roman" w:eastAsia="Malgun Gothic" w:hAnsi="Times New Roman"/>
          <w:szCs w:val="20"/>
          <w:lang w:val="en-US" w:eastAsia="ko-KR"/>
        </w:rPr>
        <w:t xml:space="preserve"> a GC-DCI format</w:t>
      </w:r>
      <w:r>
        <w:rPr>
          <w:rFonts w:ascii="Times New Roman" w:eastAsia="Malgun Gothic" w:hAnsi="Times New Roman"/>
          <w:szCs w:val="20"/>
          <w:lang w:val="en-US" w:eastAsia="ko-KR"/>
        </w:rPr>
        <w:t xml:space="preserve"> where</w:t>
      </w:r>
      <w:r w:rsidRPr="00B24882">
        <w:rPr>
          <w:rFonts w:ascii="Times New Roman" w:eastAsia="Malgun Gothic" w:hAnsi="Times New Roman"/>
          <w:szCs w:val="20"/>
          <w:lang w:val="en-US" w:eastAsia="ko-KR"/>
        </w:rPr>
        <w:t xml:space="preserve"> a UE </w:t>
      </w:r>
      <w:r>
        <w:rPr>
          <w:rFonts w:ascii="Times New Roman" w:eastAsia="Malgun Gothic" w:hAnsi="Times New Roman"/>
          <w:szCs w:val="20"/>
          <w:lang w:val="en-US" w:eastAsia="ko-KR"/>
        </w:rPr>
        <w:t>obtains</w:t>
      </w:r>
      <w:r w:rsidRPr="00B24882">
        <w:rPr>
          <w:rFonts w:ascii="Times New Roman" w:eastAsia="Malgun Gothic" w:hAnsi="Times New Roman"/>
          <w:szCs w:val="20"/>
          <w:lang w:val="en-US" w:eastAsia="ko-KR"/>
        </w:rPr>
        <w:t xml:space="preserve"> scheduling information </w:t>
      </w:r>
      <w:r>
        <w:rPr>
          <w:rFonts w:ascii="Times New Roman" w:eastAsia="Malgun Gothic" w:hAnsi="Times New Roman"/>
          <w:szCs w:val="20"/>
          <w:lang w:val="en-US" w:eastAsia="ko-KR"/>
        </w:rPr>
        <w:t>for a</w:t>
      </w:r>
      <w:r w:rsidRPr="00B24882">
        <w:rPr>
          <w:rFonts w:ascii="Times New Roman" w:eastAsia="Malgun Gothic" w:hAnsi="Times New Roman"/>
          <w:szCs w:val="20"/>
          <w:lang w:val="en-US" w:eastAsia="ko-KR"/>
        </w:rPr>
        <w:t xml:space="preserve"> corresponding PDSCH/PUSCH based on one block </w:t>
      </w:r>
      <w:r>
        <w:rPr>
          <w:rFonts w:ascii="Times New Roman" w:eastAsia="Malgun Gothic" w:hAnsi="Times New Roman"/>
          <w:szCs w:val="20"/>
          <w:lang w:val="en-US" w:eastAsia="ko-KR"/>
        </w:rPr>
        <w:t>of bits</w:t>
      </w:r>
      <w:r w:rsidRPr="00B24882">
        <w:rPr>
          <w:rFonts w:ascii="Times New Roman" w:eastAsia="Malgun Gothic" w:hAnsi="Times New Roman"/>
          <w:szCs w:val="20"/>
          <w:lang w:val="en-US" w:eastAsia="ko-KR"/>
        </w:rPr>
        <w:t xml:space="preserve"> from multiple blocks </w:t>
      </w:r>
      <w:r>
        <w:rPr>
          <w:rFonts w:ascii="Times New Roman" w:eastAsia="Malgun Gothic" w:hAnsi="Times New Roman"/>
          <w:szCs w:val="20"/>
          <w:lang w:val="en-US" w:eastAsia="ko-KR"/>
        </w:rPr>
        <w:t xml:space="preserve">of bits that are </w:t>
      </w:r>
      <w:r w:rsidRPr="00B24882">
        <w:rPr>
          <w:rFonts w:ascii="Times New Roman" w:eastAsia="Malgun Gothic" w:hAnsi="Times New Roman"/>
          <w:szCs w:val="20"/>
          <w:lang w:val="en-US" w:eastAsia="ko-KR"/>
        </w:rPr>
        <w:t>included in the GC-DCI</w:t>
      </w:r>
      <w:r>
        <w:rPr>
          <w:rFonts w:ascii="Times New Roman" w:eastAsia="Malgun Gothic" w:hAnsi="Times New Roman"/>
          <w:szCs w:val="20"/>
          <w:lang w:val="en-US" w:eastAsia="ko-KR"/>
        </w:rPr>
        <w:t>, as for obtaining a TPC command from DCI format 2_2</w:t>
      </w:r>
      <w:r w:rsidRPr="00B24882">
        <w:rPr>
          <w:rFonts w:ascii="Times New Roman" w:eastAsia="Malgun Gothic" w:hAnsi="Times New Roman"/>
          <w:szCs w:val="20"/>
          <w:lang w:val="en-US" w:eastAsia="ko-KR"/>
        </w:rPr>
        <w:t xml:space="preserve">. </w:t>
      </w:r>
      <w:r>
        <w:t xml:space="preserve"> Each block of bits can correspond to a reduced DCI size, such as for DCI format 0_2/1_2</w:t>
      </w:r>
      <w:r w:rsidR="002F6530">
        <w:t xml:space="preserve"> (excluding CRC)</w:t>
      </w:r>
      <w:r>
        <w:t>, or can also indicate a configuration for some parameters from a predetermined set of configurations</w:t>
      </w:r>
      <w:r w:rsidR="002F6530">
        <w:t>.</w:t>
      </w:r>
      <w:r>
        <w:rPr>
          <w:rFonts w:ascii="Times New Roman" w:eastAsia="Malgun Gothic" w:hAnsi="Times New Roman"/>
          <w:szCs w:val="20"/>
          <w:lang w:val="en-US" w:eastAsia="ko-KR"/>
        </w:rPr>
        <w:t xml:space="preserve"> The GC-DCI format can have same size as a UE-specific DCI format, such as DCI format 1_x, and the</w:t>
      </w:r>
      <w:r w:rsidRPr="00B24882">
        <w:rPr>
          <w:rFonts w:ascii="Times New Roman" w:eastAsia="Malgun Gothic" w:hAnsi="Times New Roman"/>
          <w:szCs w:val="20"/>
          <w:lang w:val="en-US" w:eastAsia="ko-KR"/>
        </w:rPr>
        <w:t xml:space="preserve"> gNB can </w:t>
      </w:r>
      <w:r>
        <w:rPr>
          <w:rFonts w:ascii="Times New Roman" w:eastAsia="Malgun Gothic" w:hAnsi="Times New Roman"/>
          <w:szCs w:val="20"/>
          <w:lang w:val="en-US" w:eastAsia="ko-KR"/>
        </w:rPr>
        <w:t xml:space="preserve">choose to </w:t>
      </w:r>
      <w:r w:rsidRPr="00B24882">
        <w:rPr>
          <w:rFonts w:ascii="Times New Roman" w:eastAsia="Malgun Gothic" w:hAnsi="Times New Roman"/>
          <w:szCs w:val="20"/>
          <w:lang w:val="en-US" w:eastAsia="ko-KR"/>
        </w:rPr>
        <w:t xml:space="preserve">schedule a PDSCH reception to or a PUSCH transmission from a UE using either </w:t>
      </w:r>
      <w:r>
        <w:rPr>
          <w:rFonts w:ascii="Times New Roman" w:eastAsia="Malgun Gothic" w:hAnsi="Times New Roman"/>
          <w:szCs w:val="20"/>
          <w:lang w:val="en-US" w:eastAsia="ko-KR"/>
        </w:rPr>
        <w:t>the</w:t>
      </w:r>
      <w:r w:rsidRPr="00B24882">
        <w:rPr>
          <w:rFonts w:ascii="Times New Roman" w:eastAsia="Malgun Gothic" w:hAnsi="Times New Roman"/>
          <w:szCs w:val="20"/>
          <w:lang w:val="en-US" w:eastAsia="ko-KR"/>
        </w:rPr>
        <w:t xml:space="preserve"> GC-DCI format or </w:t>
      </w:r>
      <w:r>
        <w:rPr>
          <w:rFonts w:ascii="Times New Roman" w:eastAsia="Malgun Gothic" w:hAnsi="Times New Roman"/>
          <w:szCs w:val="20"/>
          <w:lang w:val="en-US" w:eastAsia="ko-KR"/>
        </w:rPr>
        <w:t>the</w:t>
      </w:r>
      <w:r w:rsidRPr="00B2488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 xml:space="preserve">UE-specific </w:t>
      </w:r>
      <w:r w:rsidRPr="00B24882">
        <w:rPr>
          <w:rFonts w:ascii="Times New Roman" w:eastAsia="Malgun Gothic" w:hAnsi="Times New Roman"/>
          <w:szCs w:val="20"/>
          <w:lang w:val="en-US" w:eastAsia="ko-KR"/>
        </w:rPr>
        <w:t xml:space="preserve">DCI format. For example, when the gNB needs to schedule only the UE, the gNB can use </w:t>
      </w:r>
      <w:r>
        <w:rPr>
          <w:rFonts w:ascii="Times New Roman" w:eastAsia="Malgun Gothic" w:hAnsi="Times New Roman"/>
          <w:szCs w:val="20"/>
          <w:lang w:val="en-US" w:eastAsia="ko-KR"/>
        </w:rPr>
        <w:t>the UE-specific</w:t>
      </w:r>
      <w:r w:rsidRPr="00B24882">
        <w:rPr>
          <w:rFonts w:ascii="Times New Roman" w:eastAsia="Malgun Gothic" w:hAnsi="Times New Roman"/>
          <w:szCs w:val="20"/>
          <w:lang w:val="en-US" w:eastAsia="ko-KR"/>
        </w:rPr>
        <w:t xml:space="preserve"> DCI format. When the gNB needs to schedule multiple UEs, the gNB can transmit only one PDCCH providing the GC-DCI</w:t>
      </w:r>
      <w:r>
        <w:rPr>
          <w:rFonts w:ascii="Times New Roman" w:eastAsia="Malgun Gothic" w:hAnsi="Times New Roman"/>
          <w:szCs w:val="20"/>
          <w:lang w:val="en-US" w:eastAsia="ko-KR"/>
        </w:rPr>
        <w:t xml:space="preserve"> format</w:t>
      </w:r>
      <w:r w:rsidRPr="00B24882">
        <w:rPr>
          <w:rFonts w:ascii="Times New Roman" w:eastAsia="Malgun Gothic" w:hAnsi="Times New Roman"/>
          <w:szCs w:val="20"/>
          <w:lang w:val="en-US" w:eastAsia="ko-KR"/>
        </w:rPr>
        <w:t xml:space="preserve">. This </w:t>
      </w:r>
      <w:r>
        <w:rPr>
          <w:rFonts w:ascii="Times New Roman" w:eastAsia="Malgun Gothic" w:hAnsi="Times New Roman"/>
          <w:szCs w:val="20"/>
          <w:lang w:val="en-US" w:eastAsia="ko-KR"/>
        </w:rPr>
        <w:t>can be further facilitated</w:t>
      </w:r>
      <w:r w:rsidRPr="00B24882">
        <w:rPr>
          <w:rFonts w:ascii="Times New Roman" w:eastAsia="Malgun Gothic" w:hAnsi="Times New Roman"/>
          <w:szCs w:val="20"/>
          <w:lang w:val="en-US" w:eastAsia="ko-KR"/>
        </w:rPr>
        <w:t xml:space="preserve"> for traffic types that do not have strict latency requirements, such as several traffic types for RedCap UEs, and the gNB can delay scheduling for a particular UE until there is scheduling for additional UEs so that the gNB can use the GC-DCI format, or until further delay is not possible for corresponding latency requirements and then the gNB can use </w:t>
      </w:r>
      <w:r>
        <w:rPr>
          <w:rFonts w:ascii="Times New Roman" w:eastAsia="Malgun Gothic" w:hAnsi="Times New Roman"/>
          <w:szCs w:val="20"/>
          <w:lang w:val="en-US" w:eastAsia="ko-KR"/>
        </w:rPr>
        <w:t>the</w:t>
      </w:r>
      <w:r w:rsidRPr="00B2488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 xml:space="preserve">UE-specific </w:t>
      </w:r>
      <w:r w:rsidRPr="00B24882">
        <w:rPr>
          <w:rFonts w:ascii="Times New Roman" w:eastAsia="Malgun Gothic" w:hAnsi="Times New Roman"/>
          <w:szCs w:val="20"/>
          <w:lang w:val="en-US" w:eastAsia="ko-KR"/>
        </w:rPr>
        <w:t xml:space="preserve">DCI format. </w:t>
      </w:r>
      <w:r w:rsidR="002F6530">
        <w:rPr>
          <w:rFonts w:ascii="Times New Roman" w:eastAsia="Malgun Gothic" w:hAnsi="Times New Roman"/>
          <w:szCs w:val="20"/>
          <w:lang w:val="en-US" w:eastAsia="ko-KR"/>
        </w:rPr>
        <w:t>There is full flexibility for the gNB implementation and there is no additional PDCCH monitoring complexity for the UE.</w:t>
      </w:r>
    </w:p>
    <w:p w14:paraId="522B790C" w14:textId="77777777" w:rsidR="00663456" w:rsidRPr="00B24882" w:rsidRDefault="00663456" w:rsidP="00663456">
      <w:pPr>
        <w:spacing w:line="288" w:lineRule="auto"/>
        <w:jc w:val="both"/>
        <w:rPr>
          <w:rFonts w:ascii="Times New Roman" w:eastAsia="Malgun Gothic" w:hAnsi="Times New Roman"/>
          <w:szCs w:val="20"/>
          <w:lang w:val="en-US" w:eastAsia="ko-KR"/>
        </w:rPr>
      </w:pPr>
    </w:p>
    <w:p w14:paraId="68CF9CFF" w14:textId="77777777" w:rsidR="00663456" w:rsidRPr="00B24882" w:rsidRDefault="00663456" w:rsidP="00663456">
      <w:pPr>
        <w:spacing w:line="288" w:lineRule="auto"/>
        <w:jc w:val="both"/>
        <w:rPr>
          <w:rFonts w:ascii="Times New Roman" w:eastAsia="Malgun Gothic" w:hAnsi="Times New Roman"/>
          <w:szCs w:val="20"/>
          <w:lang w:val="en-US" w:eastAsia="ko-KR"/>
        </w:rPr>
      </w:pPr>
      <w:r w:rsidRPr="00B24882">
        <w:rPr>
          <w:rFonts w:ascii="Times New Roman" w:eastAsia="Malgun Gothic" w:hAnsi="Times New Roman"/>
          <w:szCs w:val="20"/>
          <w:lang w:val="en-US" w:eastAsia="ko-KR"/>
        </w:rPr>
        <w:t xml:space="preserve">The GC-DCI format for group-based dynamic scheduling can </w:t>
      </w:r>
      <w:r>
        <w:rPr>
          <w:rFonts w:ascii="Times New Roman" w:eastAsia="Malgun Gothic" w:hAnsi="Times New Roman"/>
          <w:szCs w:val="20"/>
          <w:lang w:val="en-US" w:eastAsia="ko-KR"/>
        </w:rPr>
        <w:t>also be used to</w:t>
      </w:r>
      <w:r w:rsidRPr="00B24882">
        <w:rPr>
          <w:rFonts w:ascii="Times New Roman" w:eastAsia="Malgun Gothic" w:hAnsi="Times New Roman"/>
          <w:szCs w:val="20"/>
          <w:lang w:val="en-US" w:eastAsia="ko-KR"/>
        </w:rPr>
        <w:t xml:space="preserve"> trigger activation, release, or retransmission of SPS PDSCH </w:t>
      </w:r>
      <w:r>
        <w:rPr>
          <w:rFonts w:ascii="Times New Roman" w:eastAsia="Malgun Gothic" w:hAnsi="Times New Roman"/>
          <w:szCs w:val="20"/>
          <w:lang w:val="en-US" w:eastAsia="ko-KR"/>
        </w:rPr>
        <w:t>or</w:t>
      </w:r>
      <w:r w:rsidRPr="00B24882">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CG-PUSCH</w:t>
      </w:r>
      <w:r w:rsidRPr="00B24882">
        <w:rPr>
          <w:rFonts w:ascii="Times New Roman" w:eastAsia="Malgun Gothic" w:hAnsi="Times New Roman"/>
          <w:szCs w:val="20"/>
          <w:lang w:val="en-US" w:eastAsia="ko-KR"/>
        </w:rPr>
        <w:t xml:space="preserve"> Type 2 </w:t>
      </w:r>
      <w:r>
        <w:rPr>
          <w:rFonts w:ascii="Times New Roman" w:eastAsia="Malgun Gothic" w:hAnsi="Times New Roman"/>
          <w:szCs w:val="20"/>
          <w:lang w:val="en-US" w:eastAsia="ko-KR"/>
        </w:rPr>
        <w:t>and this can be easily supported by a network by arranging activation/release of SPS PDSCH or CG-PUSCH</w:t>
      </w:r>
      <w:r w:rsidRPr="00B24882">
        <w:rPr>
          <w:rFonts w:ascii="Times New Roman" w:eastAsia="Malgun Gothic" w:hAnsi="Times New Roman"/>
          <w:szCs w:val="20"/>
          <w:lang w:val="en-US" w:eastAsia="ko-KR"/>
        </w:rPr>
        <w:t xml:space="preserve">. </w:t>
      </w:r>
    </w:p>
    <w:p w14:paraId="7FC6C217" w14:textId="77777777" w:rsidR="00663456" w:rsidRDefault="00663456" w:rsidP="00663456">
      <w:pPr>
        <w:rPr>
          <w:lang w:eastAsia="x-none"/>
        </w:rPr>
      </w:pPr>
    </w:p>
    <w:p w14:paraId="3D54BE64" w14:textId="3F9E1EE3" w:rsidR="00FD14F9" w:rsidRDefault="000D74C1" w:rsidP="00663456">
      <w:pPr>
        <w:spacing w:line="288" w:lineRule="auto"/>
        <w:jc w:val="both"/>
        <w:rPr>
          <w:b/>
          <w:bCs/>
          <w:i/>
          <w:lang w:eastAsia="x-none"/>
        </w:rPr>
      </w:pPr>
      <w:r>
        <w:rPr>
          <w:b/>
          <w:bCs/>
          <w:i/>
          <w:lang w:eastAsia="x-none"/>
        </w:rPr>
        <w:t>Proposal #5</w:t>
      </w:r>
      <w:r w:rsidR="00663456" w:rsidRPr="005A7E84">
        <w:rPr>
          <w:b/>
          <w:bCs/>
          <w:i/>
          <w:lang w:eastAsia="x-none"/>
        </w:rPr>
        <w:t xml:space="preserve">: </w:t>
      </w:r>
      <w:r w:rsidR="002A1E2D">
        <w:rPr>
          <w:b/>
          <w:bCs/>
          <w:i/>
          <w:lang w:eastAsia="x-none"/>
        </w:rPr>
        <w:t>Support</w:t>
      </w:r>
      <w:r w:rsidR="00663456">
        <w:rPr>
          <w:b/>
          <w:bCs/>
          <w:i/>
          <w:lang w:eastAsia="x-none"/>
        </w:rPr>
        <w:t xml:space="preserve"> UE-group scheduling </w:t>
      </w:r>
      <w:r w:rsidR="004B45A5">
        <w:rPr>
          <w:b/>
          <w:bCs/>
          <w:i/>
          <w:lang w:eastAsia="x-none"/>
        </w:rPr>
        <w:t xml:space="preserve">based on compact DCI </w:t>
      </w:r>
      <w:r w:rsidR="00FD14F9">
        <w:rPr>
          <w:b/>
          <w:bCs/>
          <w:i/>
          <w:lang w:eastAsia="x-none"/>
        </w:rPr>
        <w:t>for RedCap UEs</w:t>
      </w:r>
      <w:r w:rsidR="000834AA">
        <w:rPr>
          <w:b/>
          <w:bCs/>
          <w:i/>
          <w:lang w:eastAsia="x-none"/>
        </w:rPr>
        <w:t>.</w:t>
      </w:r>
    </w:p>
    <w:p w14:paraId="1DF3CA2A" w14:textId="77777777" w:rsidR="00663456" w:rsidRDefault="00663456" w:rsidP="00663456">
      <w:pPr>
        <w:spacing w:line="288" w:lineRule="auto"/>
        <w:jc w:val="both"/>
        <w:rPr>
          <w:b/>
          <w:bCs/>
          <w:i/>
          <w:lang w:eastAsia="x-none"/>
        </w:rPr>
      </w:pPr>
    </w:p>
    <w:p w14:paraId="2CE5561E" w14:textId="288E0E28" w:rsidR="00057E77" w:rsidRPr="0021747C" w:rsidRDefault="007E50C5" w:rsidP="0021747C">
      <w:pPr>
        <w:pStyle w:val="Heading1"/>
        <w:keepNext/>
        <w:keepLines/>
        <w:widowControl/>
        <w:numPr>
          <w:ilvl w:val="0"/>
          <w:numId w:val="9"/>
        </w:numPr>
        <w:pBdr>
          <w:top w:val="single" w:sz="12" w:space="0" w:color="auto"/>
        </w:pBdr>
        <w:spacing w:before="0" w:after="180"/>
        <w:jc w:val="both"/>
        <w:rPr>
          <w:rFonts w:eastAsia="MS Mincho"/>
          <w:lang w:val="en-US" w:eastAsia="ja-JP"/>
        </w:rPr>
      </w:pPr>
      <w:r w:rsidRPr="007E50C5">
        <w:rPr>
          <w:rFonts w:eastAsia="SimSun"/>
          <w:lang w:val="en-US" w:eastAsia="zh-CN"/>
        </w:rPr>
        <w:t>Performance</w:t>
      </w:r>
      <w:r w:rsidR="004C7335" w:rsidRPr="007E50C5">
        <w:rPr>
          <w:rFonts w:eastAsia="SimSun"/>
          <w:lang w:val="en-US" w:eastAsia="zh-CN"/>
        </w:rPr>
        <w:t xml:space="preserve"> </w:t>
      </w:r>
      <w:r w:rsidRPr="007E50C5">
        <w:rPr>
          <w:rFonts w:eastAsia="SimSun"/>
          <w:lang w:val="en-US" w:eastAsia="zh-CN"/>
        </w:rPr>
        <w:t xml:space="preserve">Evaluation </w:t>
      </w:r>
    </w:p>
    <w:p w14:paraId="2FE38E94" w14:textId="71D8E065" w:rsidR="001A3A42" w:rsidRDefault="005332A4" w:rsidP="001A3A42">
      <w:pPr>
        <w:pStyle w:val="Heading2"/>
        <w:tabs>
          <w:tab w:val="num" w:pos="576"/>
        </w:tabs>
        <w:spacing w:before="120" w:after="120"/>
        <w:ind w:left="576" w:hanging="576"/>
      </w:pPr>
      <w:r>
        <w:t>4.1</w:t>
      </w:r>
      <w:r w:rsidR="00CE143F">
        <w:t xml:space="preserve"> P</w:t>
      </w:r>
      <w:r w:rsidR="00B14076">
        <w:t>ower s</w:t>
      </w:r>
      <w:r w:rsidR="000C79EB">
        <w:t>aving gain</w:t>
      </w:r>
      <w:r w:rsidR="001A3A42">
        <w:t xml:space="preserve"> (PSG)</w:t>
      </w:r>
    </w:p>
    <w:p w14:paraId="757303E0" w14:textId="77777777" w:rsidR="001A3A42" w:rsidRPr="001A3A42" w:rsidRDefault="001A3A42" w:rsidP="001A3A42">
      <w:pPr>
        <w:rPr>
          <w:lang w:eastAsia="x-none"/>
        </w:rPr>
      </w:pPr>
    </w:p>
    <w:p w14:paraId="798D44D2" w14:textId="78096DB6" w:rsidR="001A3A42" w:rsidRPr="00E240BB" w:rsidRDefault="001A3A42" w:rsidP="001A3A42">
      <w:pPr>
        <w:spacing w:line="288" w:lineRule="auto"/>
        <w:jc w:val="both"/>
        <w:rPr>
          <w:rFonts w:ascii="Times New Roman" w:hAnsi="Times New Roman"/>
          <w:lang w:eastAsia="x-none"/>
        </w:rPr>
      </w:pPr>
      <w:r w:rsidRPr="00E240BB">
        <w:rPr>
          <w:rFonts w:ascii="Times New Roman" w:hAnsi="Times New Roman"/>
          <w:lang w:eastAsia="x-none"/>
        </w:rPr>
        <w:t xml:space="preserve">We evaluated PSG for the following </w:t>
      </w:r>
      <w:r>
        <w:rPr>
          <w:rFonts w:ascii="Times New Roman" w:hAnsi="Times New Roman"/>
          <w:lang w:eastAsia="x-none"/>
        </w:rPr>
        <w:t>methods</w:t>
      </w:r>
      <w:r w:rsidRPr="00E240BB">
        <w:rPr>
          <w:rFonts w:ascii="Times New Roman" w:hAnsi="Times New Roman"/>
          <w:lang w:eastAsia="x-none"/>
        </w:rPr>
        <w:t xml:space="preserve"> as proposed in Section 2:</w:t>
      </w:r>
    </w:p>
    <w:p w14:paraId="3B9631E3" w14:textId="030822DF" w:rsidR="001A3A42" w:rsidRPr="00C76BB6" w:rsidRDefault="001A3A42" w:rsidP="001A3A42">
      <w:pPr>
        <w:pStyle w:val="ListParagraph"/>
        <w:numPr>
          <w:ilvl w:val="0"/>
          <w:numId w:val="19"/>
        </w:numPr>
        <w:spacing w:line="288" w:lineRule="auto"/>
        <w:ind w:leftChars="0"/>
        <w:jc w:val="both"/>
        <w:rPr>
          <w:rFonts w:ascii="Times New Roman" w:hAnsi="Times New Roman"/>
          <w:lang w:eastAsia="en-US"/>
        </w:rPr>
      </w:pPr>
      <w:r w:rsidRPr="00C76BB6">
        <w:rPr>
          <w:rFonts w:ascii="Times New Roman" w:hAnsi="Times New Roman"/>
          <w:lang w:eastAsia="en-US"/>
        </w:rPr>
        <w:t>Method #1</w:t>
      </w:r>
      <w:r>
        <w:rPr>
          <w:rFonts w:ascii="Times New Roman" w:hAnsi="Times New Roman"/>
          <w:lang w:eastAsia="en-US"/>
        </w:rPr>
        <w:t xml:space="preserve"> (M1)</w:t>
      </w:r>
      <w:r w:rsidRPr="00C76BB6">
        <w:rPr>
          <w:rFonts w:ascii="Times New Roman" w:hAnsi="Times New Roman"/>
          <w:lang w:eastAsia="en-US"/>
        </w:rPr>
        <w:t xml:space="preserve">: </w:t>
      </w:r>
      <w:r>
        <w:rPr>
          <w:rFonts w:ascii="Times New Roman" w:hAnsi="Times New Roman"/>
          <w:lang w:eastAsia="en-US"/>
        </w:rPr>
        <w:t xml:space="preserve">fixed </w:t>
      </w:r>
      <w:r>
        <w:rPr>
          <w:rFonts w:ascii="Times New Roman" w:hAnsi="Times New Roman"/>
        </w:rPr>
        <w:t>r</w:t>
      </w:r>
      <w:r w:rsidRPr="00C76BB6">
        <w:rPr>
          <w:rFonts w:ascii="Times New Roman" w:hAnsi="Times New Roman"/>
        </w:rPr>
        <w:t xml:space="preserve">eduction of maximum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Pr>
          <w:rFonts w:ascii="Times New Roman" w:hAnsi="Times New Roman"/>
        </w:rPr>
        <w:t xml:space="preserve">, by </w:t>
      </w:r>
      <w:r w:rsidR="00DE782E">
        <w:rPr>
          <w:rFonts w:ascii="Times New Roman" w:hAnsi="Times New Roman"/>
        </w:rPr>
        <w:t>2</w:t>
      </w:r>
      <w:r>
        <w:rPr>
          <w:rFonts w:ascii="Times New Roman" w:hAnsi="Times New Roman"/>
        </w:rPr>
        <w:t>5%, 50%.</w:t>
      </w:r>
    </w:p>
    <w:p w14:paraId="296929CE" w14:textId="18984CC9" w:rsidR="001A3A42" w:rsidRPr="001A3A42" w:rsidRDefault="001A3A42" w:rsidP="000104BC">
      <w:pPr>
        <w:pStyle w:val="ListParagraph"/>
        <w:numPr>
          <w:ilvl w:val="0"/>
          <w:numId w:val="18"/>
        </w:numPr>
        <w:spacing w:line="288" w:lineRule="auto"/>
        <w:ind w:leftChars="0"/>
        <w:jc w:val="both"/>
        <w:rPr>
          <w:rFonts w:ascii="Times New Roman" w:hAnsi="Times New Roman"/>
          <w:lang w:eastAsia="en-US"/>
        </w:rPr>
      </w:pPr>
      <w:r w:rsidRPr="001A3A42">
        <w:rPr>
          <w:rFonts w:ascii="Times New Roman" w:hAnsi="Times New Roman"/>
          <w:lang w:eastAsia="en-US"/>
        </w:rPr>
        <w:t>Method #2</w:t>
      </w:r>
      <w:r>
        <w:rPr>
          <w:rFonts w:ascii="Times New Roman" w:hAnsi="Times New Roman"/>
          <w:lang w:eastAsia="en-US"/>
        </w:rPr>
        <w:t xml:space="preserve"> (M2)</w:t>
      </w:r>
      <w:r w:rsidRPr="001A3A42">
        <w:rPr>
          <w:rFonts w:ascii="Times New Roman" w:hAnsi="Times New Roman"/>
          <w:lang w:eastAsia="en-US"/>
        </w:rPr>
        <w:t xml:space="preserve">: </w:t>
      </w:r>
      <w:r>
        <w:rPr>
          <w:rFonts w:ascii="Times New Roman" w:hAnsi="Times New Roman"/>
          <w:lang w:eastAsia="en-US"/>
        </w:rPr>
        <w:t>Dynamic a</w:t>
      </w:r>
      <w:r w:rsidRPr="001A3A42">
        <w:rPr>
          <w:rFonts w:ascii="Times New Roman" w:hAnsi="Times New Roman"/>
          <w:lang w:eastAsia="en-US"/>
        </w:rPr>
        <w:t xml:space="preserve">daptation </w:t>
      </w:r>
      <w:r>
        <w:rPr>
          <w:rFonts w:ascii="Times New Roman" w:hAnsi="Times New Roman"/>
          <w:lang w:eastAsia="en-US"/>
        </w:rPr>
        <w:t xml:space="preserve">of reduction </w:t>
      </w:r>
      <w:r w:rsidRPr="00C76BB6">
        <w:rPr>
          <w:rFonts w:ascii="Times New Roman" w:hAnsi="Times New Roman"/>
        </w:rPr>
        <w:t xml:space="preserve">maximum number of PDCCH candidates, i.e.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Pr>
          <w:rFonts w:ascii="Times New Roman" w:hAnsi="Times New Roman"/>
        </w:rPr>
        <w:t xml:space="preserve">, by </w:t>
      </w:r>
      <w:r w:rsidR="00DE782E">
        <w:rPr>
          <w:rFonts w:ascii="Times New Roman" w:hAnsi="Times New Roman"/>
        </w:rPr>
        <w:t>25</w:t>
      </w:r>
      <w:r w:rsidR="008A7513">
        <w:rPr>
          <w:rFonts w:ascii="Times New Roman" w:hAnsi="Times New Roman"/>
        </w:rPr>
        <w:t>%, 50%  based on the following rules:</w:t>
      </w:r>
    </w:p>
    <w:p w14:paraId="4275828D" w14:textId="523B880A" w:rsidR="001A3A42" w:rsidRDefault="001A3A42" w:rsidP="001A3A42">
      <w:pPr>
        <w:pStyle w:val="ListParagraph"/>
        <w:numPr>
          <w:ilvl w:val="1"/>
          <w:numId w:val="18"/>
        </w:numPr>
        <w:spacing w:line="288" w:lineRule="auto"/>
        <w:ind w:leftChars="0"/>
        <w:jc w:val="both"/>
        <w:rPr>
          <w:rFonts w:ascii="Times New Roman" w:hAnsi="Times New Roman"/>
          <w:lang w:eastAsia="en-US"/>
        </w:rPr>
      </w:pPr>
      <w:r>
        <w:rPr>
          <w:rFonts w:ascii="Times New Roman" w:hAnsi="Times New Roman"/>
          <w:lang w:eastAsia="en-US"/>
        </w:rPr>
        <w:t xml:space="preserve">if there is more than one packets in the buffer, </w:t>
      </w:r>
      <w:r w:rsidRPr="00C76BB6">
        <w:rPr>
          <w:rFonts w:ascii="Times New Roman" w:hAnsi="Times New Roman"/>
          <w:lang w:eastAsia="en-US"/>
        </w:rPr>
        <w:t xml:space="preserve">UE is indicated by a scheduling DCI format </w:t>
      </w:r>
      <w:r>
        <w:rPr>
          <w:rFonts w:ascii="Times New Roman" w:hAnsi="Times New Roman"/>
          <w:lang w:eastAsia="en-US"/>
        </w:rPr>
        <w:t xml:space="preserve">of default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C76BB6">
        <w:rPr>
          <w:rFonts w:ascii="Times New Roman" w:hAnsi="Times New Roman"/>
          <w:lang w:eastAsia="en-US"/>
        </w:rPr>
        <w:t xml:space="preserve"> </w:t>
      </w:r>
      <w:r>
        <w:rPr>
          <w:rFonts w:ascii="Times New Roman" w:hAnsi="Times New Roman"/>
        </w:rPr>
        <w:t xml:space="preserve">; </w:t>
      </w:r>
    </w:p>
    <w:p w14:paraId="285D9F7F" w14:textId="3CED7D2D" w:rsidR="001A3A42" w:rsidRDefault="001A3A42" w:rsidP="001C554A">
      <w:pPr>
        <w:pStyle w:val="ListParagraph"/>
        <w:numPr>
          <w:ilvl w:val="1"/>
          <w:numId w:val="18"/>
        </w:numPr>
        <w:spacing w:line="288" w:lineRule="auto"/>
        <w:ind w:leftChars="0"/>
        <w:jc w:val="both"/>
        <w:rPr>
          <w:rFonts w:ascii="Times New Roman" w:hAnsi="Times New Roman"/>
          <w:lang w:eastAsia="en-US"/>
        </w:rPr>
      </w:pPr>
      <w:r>
        <w:rPr>
          <w:rFonts w:ascii="Times New Roman" w:hAnsi="Times New Roman"/>
        </w:rPr>
        <w:t>otherwise, UE is indicated by a scheduling DCI format of</w:t>
      </w:r>
      <w:r w:rsidRPr="00C76BB6">
        <w:rPr>
          <w:rFonts w:ascii="Times New Roman" w:hAnsi="Times New Roman"/>
        </w:rPr>
        <w:t xml:space="preserve"> maximum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Pr>
          <w:rFonts w:ascii="Times New Roman" w:hAnsi="Times New Roman"/>
        </w:rPr>
        <w:t xml:space="preserve">, reduced by </w:t>
      </w:r>
      <w:r w:rsidR="00DE782E">
        <w:rPr>
          <w:rFonts w:ascii="Times New Roman" w:hAnsi="Times New Roman"/>
        </w:rPr>
        <w:t>25</w:t>
      </w:r>
      <w:r>
        <w:rPr>
          <w:rFonts w:ascii="Times New Roman" w:hAnsi="Times New Roman"/>
        </w:rPr>
        <w:t>% or 50%.</w:t>
      </w:r>
    </w:p>
    <w:p w14:paraId="68E5C175" w14:textId="77777777" w:rsidR="001C554A" w:rsidRPr="001C554A" w:rsidRDefault="001C554A" w:rsidP="001C554A">
      <w:pPr>
        <w:pStyle w:val="ListParagraph"/>
        <w:spacing w:line="288" w:lineRule="auto"/>
        <w:ind w:leftChars="0" w:left="1440"/>
        <w:jc w:val="both"/>
        <w:rPr>
          <w:rFonts w:ascii="Times New Roman" w:hAnsi="Times New Roman"/>
          <w:lang w:eastAsia="en-US"/>
        </w:rPr>
      </w:pPr>
    </w:p>
    <w:p w14:paraId="4BE26945" w14:textId="591EEEC6" w:rsidR="008A7513" w:rsidRDefault="001A3A42" w:rsidP="0021747C">
      <w:pPr>
        <w:spacing w:after="120" w:line="288" w:lineRule="auto"/>
        <w:rPr>
          <w:rFonts w:ascii="Times New Roman" w:hAnsi="Times New Roman"/>
        </w:rPr>
      </w:pPr>
      <w:r>
        <w:rPr>
          <w:rFonts w:ascii="Times New Roman" w:hAnsi="Times New Roman"/>
        </w:rPr>
        <w:t xml:space="preserve">For reduction on PDCCH monitoring based on extended span gap, the power consumption should be equivalent </w:t>
      </w:r>
      <w:r w:rsidR="001C554A">
        <w:rPr>
          <w:rFonts w:ascii="Times New Roman" w:hAnsi="Times New Roman"/>
        </w:rPr>
        <w:t>to reduction</w:t>
      </w:r>
      <w:r>
        <w:rPr>
          <w:rFonts w:ascii="Times New Roman" w:hAnsi="Times New Roman"/>
        </w:rPr>
        <w:t xml:space="preserve"> of</w:t>
      </w:r>
      <w:r w:rsidR="001C554A">
        <w:rPr>
          <w:rFonts w:ascii="Times New Roman" w:hAnsi="Times New Roman"/>
        </w:rPr>
        <w:t xml:space="preserve"> maximum</w:t>
      </w:r>
      <w:r>
        <w:rPr>
          <w:rFonts w:ascii="Times New Roman" w:hAnsi="Times New Roman"/>
        </w:rPr>
        <w:t xml:space="preserve"> PDCCH </w:t>
      </w:r>
      <w:r w:rsidR="001C554A">
        <w:rPr>
          <w:rFonts w:ascii="Times New Roman" w:hAnsi="Times New Roman"/>
        </w:rPr>
        <w:t xml:space="preserve">candidates. For example, we expect the power saving gain to be same for the case when the </w:t>
      </w:r>
      <w:r w:rsidR="001C554A" w:rsidRPr="00C76BB6">
        <w:rPr>
          <w:rFonts w:ascii="Times New Roman" w:hAnsi="Times New Roman"/>
        </w:rPr>
        <w:t>maximum number of PDCCH candidates</w:t>
      </w:r>
      <w:r w:rsidR="001C554A">
        <w:rPr>
          <w:rFonts w:ascii="Times New Roman" w:hAnsi="Times New Roman"/>
        </w:rPr>
        <w:t xml:space="preserve"> is reduced by half and the other case when the span gap is extended from 1 slot to 2 slot. Because, the maximum number of PDCCH candidates to process per time unit is same for the two cases. </w:t>
      </w:r>
    </w:p>
    <w:p w14:paraId="12BB007E" w14:textId="77777777" w:rsidR="0077642A" w:rsidRDefault="0077642A" w:rsidP="0021747C">
      <w:pPr>
        <w:spacing w:after="120" w:line="288" w:lineRule="auto"/>
        <w:rPr>
          <w:rFonts w:ascii="Times New Roman" w:hAnsi="Times New Roman"/>
        </w:rPr>
      </w:pPr>
    </w:p>
    <w:p w14:paraId="5D66CBC7" w14:textId="60D22ACA" w:rsidR="0021747C" w:rsidRPr="0021747C" w:rsidRDefault="0021747C" w:rsidP="0021747C">
      <w:pPr>
        <w:spacing w:line="288" w:lineRule="auto"/>
        <w:jc w:val="center"/>
        <w:rPr>
          <w:b/>
          <w:lang w:eastAsia="x-none"/>
        </w:rPr>
      </w:pPr>
      <w:r>
        <w:rPr>
          <w:b/>
          <w:lang w:eastAsia="x-none"/>
        </w:rPr>
        <w:t>Table 2A</w:t>
      </w:r>
      <w:r w:rsidRPr="00DC1306">
        <w:rPr>
          <w:b/>
          <w:lang w:eastAsia="x-none"/>
        </w:rPr>
        <w:t xml:space="preserve">: </w:t>
      </w:r>
      <w:r>
        <w:rPr>
          <w:b/>
          <w:lang w:eastAsia="x-none"/>
        </w:rPr>
        <w:t>Simulation results on PSG</w:t>
      </w:r>
      <w:r w:rsidR="001C554A">
        <w:rPr>
          <w:b/>
          <w:lang w:eastAsia="x-none"/>
        </w:rPr>
        <w:t xml:space="preserve"> (%)</w:t>
      </w:r>
      <w:r>
        <w:rPr>
          <w:b/>
          <w:lang w:eastAsia="x-none"/>
        </w:rPr>
        <w:t xml:space="preserve"> for FR1</w:t>
      </w:r>
    </w:p>
    <w:tbl>
      <w:tblPr>
        <w:tblpPr w:leftFromText="180" w:rightFromText="180" w:vertAnchor="text" w:horzAnchor="margin" w:tblpXSpec="center" w:tblpY="42"/>
        <w:tblW w:w="7760" w:type="dxa"/>
        <w:tblCellMar>
          <w:left w:w="0" w:type="dxa"/>
          <w:right w:w="0" w:type="dxa"/>
        </w:tblCellMar>
        <w:tblLook w:val="04A0" w:firstRow="1" w:lastRow="0" w:firstColumn="1" w:lastColumn="0" w:noHBand="0" w:noVBand="1"/>
      </w:tblPr>
      <w:tblGrid>
        <w:gridCol w:w="2647"/>
        <w:gridCol w:w="698"/>
        <w:gridCol w:w="618"/>
        <w:gridCol w:w="706"/>
        <w:gridCol w:w="619"/>
        <w:gridCol w:w="706"/>
        <w:gridCol w:w="618"/>
        <w:gridCol w:w="618"/>
        <w:gridCol w:w="530"/>
      </w:tblGrid>
      <w:tr w:rsidR="001A3A42" w:rsidRPr="001A3A42" w14:paraId="1E483A26" w14:textId="77777777" w:rsidTr="008A7513">
        <w:trPr>
          <w:trHeight w:val="269"/>
        </w:trPr>
        <w:tc>
          <w:tcPr>
            <w:tcW w:w="2647" w:type="dxa"/>
            <w:vMerge w:val="restart"/>
            <w:tcBorders>
              <w:top w:val="single" w:sz="8" w:space="0" w:color="000000"/>
              <w:left w:val="single" w:sz="8" w:space="0" w:color="000000"/>
              <w:right w:val="single" w:sz="8" w:space="0" w:color="000000"/>
            </w:tcBorders>
            <w:shd w:val="clear" w:color="auto" w:fill="92D050"/>
            <w:tcMar>
              <w:top w:w="15" w:type="dxa"/>
              <w:left w:w="108" w:type="dxa"/>
              <w:bottom w:w="0" w:type="dxa"/>
              <w:right w:w="108" w:type="dxa"/>
            </w:tcMar>
            <w:hideMark/>
          </w:tcPr>
          <w:p w14:paraId="3851C0E3" w14:textId="77777777" w:rsidR="001A3A42" w:rsidRPr="0021747C" w:rsidRDefault="001A3A42" w:rsidP="0021747C">
            <w:pPr>
              <w:spacing w:line="256" w:lineRule="auto"/>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 </w:t>
            </w:r>
          </w:p>
          <w:p w14:paraId="33618940" w14:textId="77777777" w:rsidR="001A3A42" w:rsidRPr="0021747C" w:rsidRDefault="001A3A42" w:rsidP="0021747C">
            <w:pPr>
              <w:spacing w:line="256" w:lineRule="auto"/>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Traffic mode</w:t>
            </w:r>
          </w:p>
        </w:tc>
        <w:tc>
          <w:tcPr>
            <w:tcW w:w="2641" w:type="dxa"/>
            <w:gridSpan w:val="4"/>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3FDB2C59" w14:textId="77777777" w:rsidR="001A3A42" w:rsidRPr="0021747C" w:rsidRDefault="001A3A42" w:rsidP="0021747C">
            <w:pPr>
              <w:spacing w:line="256" w:lineRule="auto"/>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 xml:space="preserve">Power saving gain at approximately 25% reduction in BDs </w:t>
            </w:r>
          </w:p>
        </w:tc>
        <w:tc>
          <w:tcPr>
            <w:tcW w:w="2472" w:type="dxa"/>
            <w:gridSpan w:val="4"/>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564132D7" w14:textId="77777777" w:rsidR="001A3A42" w:rsidRPr="0021747C" w:rsidRDefault="001A3A42" w:rsidP="0021747C">
            <w:pPr>
              <w:spacing w:line="256" w:lineRule="auto"/>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 xml:space="preserve">Power saving gain at approximately 50% reduction in BDs </w:t>
            </w:r>
          </w:p>
        </w:tc>
      </w:tr>
      <w:tr w:rsidR="00D97D72" w:rsidRPr="001A3A42" w14:paraId="445D7F52" w14:textId="77777777" w:rsidTr="008A7513">
        <w:trPr>
          <w:trHeight w:val="134"/>
        </w:trPr>
        <w:tc>
          <w:tcPr>
            <w:tcW w:w="2647" w:type="dxa"/>
            <w:vMerge/>
            <w:tcBorders>
              <w:left w:val="single" w:sz="8" w:space="0" w:color="000000"/>
              <w:right w:val="single" w:sz="8" w:space="0" w:color="000000"/>
            </w:tcBorders>
            <w:vAlign w:val="center"/>
            <w:hideMark/>
          </w:tcPr>
          <w:p w14:paraId="53EB87B0" w14:textId="77777777" w:rsidR="001A3A42" w:rsidRPr="0021747C" w:rsidRDefault="001A3A42" w:rsidP="0021747C">
            <w:pPr>
              <w:rPr>
                <w:rFonts w:ascii="Times New Roman" w:eastAsia="Times New Roman" w:hAnsi="Times New Roman"/>
                <w:szCs w:val="20"/>
                <w:lang w:val="en-US" w:eastAsia="zh-CN"/>
              </w:rPr>
            </w:pPr>
          </w:p>
        </w:tc>
        <w:tc>
          <w:tcPr>
            <w:tcW w:w="1316" w:type="dxa"/>
            <w:gridSpan w:val="2"/>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0DC15A82" w14:textId="095ABE6C" w:rsidR="001A3A42" w:rsidRPr="0021747C" w:rsidRDefault="001A3A42" w:rsidP="008A7513">
            <w:pPr>
              <w:spacing w:line="256" w:lineRule="auto"/>
              <w:jc w:val="center"/>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FR1 1RX</w:t>
            </w:r>
          </w:p>
        </w:tc>
        <w:tc>
          <w:tcPr>
            <w:tcW w:w="1324" w:type="dxa"/>
            <w:gridSpan w:val="2"/>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4DB9F276" w14:textId="77777777" w:rsidR="001A3A42" w:rsidRPr="0021747C" w:rsidRDefault="001A3A42" w:rsidP="008A7513">
            <w:pPr>
              <w:spacing w:line="256" w:lineRule="auto"/>
              <w:jc w:val="center"/>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FR1 2RX</w:t>
            </w:r>
          </w:p>
        </w:tc>
        <w:tc>
          <w:tcPr>
            <w:tcW w:w="1324" w:type="dxa"/>
            <w:gridSpan w:val="2"/>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71976C69" w14:textId="7947E9C2" w:rsidR="001A3A42" w:rsidRPr="0021747C" w:rsidRDefault="001A3A42" w:rsidP="008A7513">
            <w:pPr>
              <w:spacing w:line="256" w:lineRule="auto"/>
              <w:jc w:val="center"/>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FR1 1RX</w:t>
            </w:r>
          </w:p>
        </w:tc>
        <w:tc>
          <w:tcPr>
            <w:tcW w:w="1147" w:type="dxa"/>
            <w:gridSpan w:val="2"/>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5926E64A" w14:textId="77777777" w:rsidR="001A3A42" w:rsidRPr="0021747C" w:rsidRDefault="001A3A42" w:rsidP="008A7513">
            <w:pPr>
              <w:spacing w:line="256" w:lineRule="auto"/>
              <w:jc w:val="center"/>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FR1 2RX</w:t>
            </w:r>
          </w:p>
        </w:tc>
      </w:tr>
      <w:tr w:rsidR="008C72EF" w:rsidRPr="001A3A42" w14:paraId="081965C8" w14:textId="77777777" w:rsidTr="008A7513">
        <w:trPr>
          <w:trHeight w:val="134"/>
        </w:trPr>
        <w:tc>
          <w:tcPr>
            <w:tcW w:w="2647" w:type="dxa"/>
            <w:vMerge/>
            <w:tcBorders>
              <w:left w:val="single" w:sz="8" w:space="0" w:color="000000"/>
              <w:bottom w:val="single" w:sz="8" w:space="0" w:color="000000"/>
              <w:right w:val="single" w:sz="8" w:space="0" w:color="000000"/>
            </w:tcBorders>
            <w:vAlign w:val="center"/>
          </w:tcPr>
          <w:p w14:paraId="56011859" w14:textId="77777777" w:rsidR="001A3A42" w:rsidRPr="001A3A42" w:rsidRDefault="001A3A42" w:rsidP="001A3A42">
            <w:pPr>
              <w:rPr>
                <w:rFonts w:ascii="Times New Roman" w:eastAsia="Times New Roman" w:hAnsi="Times New Roman"/>
                <w:szCs w:val="20"/>
                <w:lang w:val="en-US" w:eastAsia="zh-CN"/>
              </w:rPr>
            </w:pPr>
          </w:p>
        </w:tc>
        <w:tc>
          <w:tcPr>
            <w:tcW w:w="6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tcPr>
          <w:p w14:paraId="589D118B" w14:textId="04F815A1"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M1</w:t>
            </w:r>
          </w:p>
        </w:tc>
        <w:tc>
          <w:tcPr>
            <w:tcW w:w="618" w:type="dxa"/>
            <w:tcBorders>
              <w:top w:val="single" w:sz="8" w:space="0" w:color="000000"/>
              <w:left w:val="single" w:sz="8" w:space="0" w:color="000000"/>
              <w:bottom w:val="single" w:sz="8" w:space="0" w:color="000000"/>
              <w:right w:val="single" w:sz="8" w:space="0" w:color="000000"/>
            </w:tcBorders>
            <w:shd w:val="clear" w:color="auto" w:fill="92D050"/>
            <w:vAlign w:val="bottom"/>
          </w:tcPr>
          <w:p w14:paraId="03100014" w14:textId="2AC5FB88"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M2</w:t>
            </w:r>
          </w:p>
        </w:tc>
        <w:tc>
          <w:tcPr>
            <w:tcW w:w="706"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tcPr>
          <w:p w14:paraId="69D0D81F" w14:textId="77777777"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M1</w:t>
            </w:r>
          </w:p>
        </w:tc>
        <w:tc>
          <w:tcPr>
            <w:tcW w:w="618" w:type="dxa"/>
            <w:tcBorders>
              <w:top w:val="single" w:sz="8" w:space="0" w:color="000000"/>
              <w:left w:val="single" w:sz="8" w:space="0" w:color="000000"/>
              <w:bottom w:val="single" w:sz="8" w:space="0" w:color="000000"/>
              <w:right w:val="single" w:sz="8" w:space="0" w:color="000000"/>
            </w:tcBorders>
            <w:shd w:val="clear" w:color="auto" w:fill="92D050"/>
            <w:vAlign w:val="bottom"/>
          </w:tcPr>
          <w:p w14:paraId="17DFA867" w14:textId="2A9BCE45"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M2</w:t>
            </w:r>
          </w:p>
        </w:tc>
        <w:tc>
          <w:tcPr>
            <w:tcW w:w="706"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tcPr>
          <w:p w14:paraId="086D4546" w14:textId="59D37B55"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M1</w:t>
            </w:r>
          </w:p>
        </w:tc>
        <w:tc>
          <w:tcPr>
            <w:tcW w:w="618" w:type="dxa"/>
            <w:tcBorders>
              <w:top w:val="single" w:sz="8" w:space="0" w:color="000000"/>
              <w:left w:val="single" w:sz="8" w:space="0" w:color="000000"/>
              <w:bottom w:val="single" w:sz="8" w:space="0" w:color="000000"/>
              <w:right w:val="single" w:sz="8" w:space="0" w:color="000000"/>
            </w:tcBorders>
            <w:shd w:val="clear" w:color="auto" w:fill="92D050"/>
            <w:vAlign w:val="bottom"/>
          </w:tcPr>
          <w:p w14:paraId="7A4C468B" w14:textId="212F5F45"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M2</w:t>
            </w:r>
          </w:p>
        </w:tc>
        <w:tc>
          <w:tcPr>
            <w:tcW w:w="61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tcPr>
          <w:p w14:paraId="08861D3C" w14:textId="5899BF72"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M1</w:t>
            </w:r>
          </w:p>
        </w:tc>
        <w:tc>
          <w:tcPr>
            <w:tcW w:w="529" w:type="dxa"/>
            <w:tcBorders>
              <w:top w:val="single" w:sz="8" w:space="0" w:color="000000"/>
              <w:left w:val="single" w:sz="8" w:space="0" w:color="000000"/>
              <w:bottom w:val="single" w:sz="8" w:space="0" w:color="000000"/>
              <w:right w:val="single" w:sz="8" w:space="0" w:color="000000"/>
            </w:tcBorders>
            <w:shd w:val="clear" w:color="auto" w:fill="92D050"/>
            <w:vAlign w:val="bottom"/>
          </w:tcPr>
          <w:p w14:paraId="5B3B2C25" w14:textId="1D524BE3"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M2</w:t>
            </w:r>
          </w:p>
        </w:tc>
      </w:tr>
      <w:tr w:rsidR="008C72EF" w:rsidRPr="001A3A42" w14:paraId="6AB0996B" w14:textId="77777777" w:rsidTr="008A7513">
        <w:trPr>
          <w:trHeight w:val="106"/>
        </w:trPr>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EA4FD8" w14:textId="77777777" w:rsidR="001A3A42" w:rsidRPr="0021747C" w:rsidRDefault="001A3A42" w:rsidP="001A3A42">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Instant message</w:t>
            </w:r>
          </w:p>
        </w:tc>
        <w:tc>
          <w:tcPr>
            <w:tcW w:w="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C921AAC" w14:textId="681A47A7"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4.5</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505F041" w14:textId="539C4E10"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4.</w:t>
            </w:r>
            <w:r w:rsidR="007F4909">
              <w:rPr>
                <w:rFonts w:ascii="Times New Roman" w:eastAsia="Times New Roman" w:hAnsi="Times New Roman"/>
                <w:szCs w:val="20"/>
                <w:lang w:val="en-US" w:eastAsia="zh-CN"/>
              </w:rPr>
              <w:t>5</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93FCBCD" w14:textId="3427189D"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4.</w:t>
            </w:r>
            <w:r w:rsidR="00274A3F">
              <w:rPr>
                <w:rFonts w:ascii="Times New Roman" w:eastAsia="Times New Roman" w:hAnsi="Times New Roman"/>
                <w:szCs w:val="20"/>
                <w:lang w:val="en-US" w:eastAsia="zh-CN"/>
              </w:rPr>
              <w:t>5</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FDEBED5" w14:textId="4407C2AD"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4.</w:t>
            </w:r>
            <w:r w:rsidR="00274A3F">
              <w:rPr>
                <w:rFonts w:ascii="Times New Roman" w:eastAsia="Times New Roman" w:hAnsi="Times New Roman"/>
                <w:szCs w:val="20"/>
                <w:lang w:val="en-US" w:eastAsia="zh-CN"/>
              </w:rPr>
              <w:t>5</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69190BF" w14:textId="71F584A6" w:rsidR="001A3A42" w:rsidRPr="001A3A42" w:rsidRDefault="007F4909"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9.0</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F4BEDAF" w14:textId="16199859" w:rsidR="001A3A42" w:rsidRPr="0021747C" w:rsidRDefault="007F4909"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9.0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012995E" w14:textId="533BADE7"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6.</w:t>
            </w:r>
            <w:r w:rsidR="00274A3F">
              <w:rPr>
                <w:rFonts w:ascii="Times New Roman" w:eastAsia="Times New Roman" w:hAnsi="Times New Roman"/>
                <w:color w:val="000000"/>
                <w:kern w:val="24"/>
                <w:szCs w:val="20"/>
                <w:lang w:val="en-US" w:eastAsia="zh-CN"/>
              </w:rPr>
              <w:t>9</w:t>
            </w:r>
          </w:p>
        </w:tc>
        <w:tc>
          <w:tcPr>
            <w:tcW w:w="52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EEA399A" w14:textId="4103484F"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6.</w:t>
            </w:r>
            <w:r w:rsidR="00274A3F">
              <w:rPr>
                <w:rFonts w:ascii="Times New Roman" w:eastAsia="Times New Roman" w:hAnsi="Times New Roman"/>
                <w:szCs w:val="20"/>
                <w:lang w:val="en-US" w:eastAsia="zh-CN"/>
              </w:rPr>
              <w:t>9</w:t>
            </w:r>
          </w:p>
        </w:tc>
      </w:tr>
      <w:tr w:rsidR="008C72EF" w:rsidRPr="001A3A42" w14:paraId="0B821F82" w14:textId="77777777" w:rsidTr="008A7513">
        <w:trPr>
          <w:trHeight w:val="134"/>
        </w:trPr>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3FA7ADC" w14:textId="77777777" w:rsidR="001A3A42" w:rsidRPr="0021747C" w:rsidRDefault="001A3A42" w:rsidP="001A3A42">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Heartbeat</w:t>
            </w:r>
          </w:p>
          <w:p w14:paraId="0B480D5C" w14:textId="77777777" w:rsidR="001A3A42" w:rsidRPr="0021747C" w:rsidRDefault="001A3A42" w:rsidP="001A3A42">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(inactivity timer = 200 msec)</w:t>
            </w:r>
          </w:p>
        </w:tc>
        <w:tc>
          <w:tcPr>
            <w:tcW w:w="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5C107E7" w14:textId="338B67C3"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2.7</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635482E" w14:textId="4494C236"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2.7</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9926BD2" w14:textId="06186C73"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2.</w:t>
            </w:r>
            <w:r w:rsidR="00274A3F">
              <w:rPr>
                <w:rFonts w:ascii="Times New Roman" w:eastAsia="Times New Roman" w:hAnsi="Times New Roman"/>
                <w:color w:val="000000"/>
                <w:kern w:val="24"/>
                <w:szCs w:val="20"/>
                <w:lang w:val="en-US" w:eastAsia="zh-CN"/>
              </w:rPr>
              <w:t>8</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51EEAAC" w14:textId="5DAED59F"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2.7</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77923CA" w14:textId="72052BA0" w:rsidR="001A3A42" w:rsidRPr="001A3A42" w:rsidRDefault="007F4909"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5.5</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E1D99C8" w14:textId="31BD4F09"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5.5</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F0A2F92" w14:textId="4B678DA3"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4.2</w:t>
            </w:r>
          </w:p>
        </w:tc>
        <w:tc>
          <w:tcPr>
            <w:tcW w:w="52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0A16A91" w14:textId="7436BED0"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4.2</w:t>
            </w:r>
          </w:p>
        </w:tc>
      </w:tr>
      <w:tr w:rsidR="008C72EF" w:rsidRPr="001A3A42" w14:paraId="742E3AE5" w14:textId="77777777" w:rsidTr="008A7513">
        <w:trPr>
          <w:trHeight w:val="111"/>
        </w:trPr>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9FF881C" w14:textId="77777777" w:rsidR="001A3A42" w:rsidRPr="0021747C" w:rsidRDefault="001A3A42" w:rsidP="001A3A42">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Heartbeat</w:t>
            </w:r>
          </w:p>
          <w:p w14:paraId="7B155164" w14:textId="77777777" w:rsidR="001A3A42" w:rsidRPr="0021747C" w:rsidRDefault="001A3A42" w:rsidP="001A3A42">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(inactivity timer = 80 msec)</w:t>
            </w:r>
          </w:p>
        </w:tc>
        <w:tc>
          <w:tcPr>
            <w:tcW w:w="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62B5CDC" w14:textId="5EB19170"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2.</w:t>
            </w:r>
            <w:r w:rsidR="007F4909">
              <w:rPr>
                <w:rFonts w:ascii="Times New Roman" w:eastAsia="Times New Roman" w:hAnsi="Times New Roman"/>
                <w:color w:val="000000"/>
                <w:kern w:val="24"/>
                <w:szCs w:val="20"/>
                <w:lang w:val="en-US" w:eastAsia="zh-CN"/>
              </w:rPr>
              <w:t>6</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7BE06482" w14:textId="7BA60CF9"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2.</w:t>
            </w:r>
            <w:r w:rsidR="007F4909">
              <w:rPr>
                <w:rFonts w:ascii="Times New Roman" w:eastAsia="Times New Roman" w:hAnsi="Times New Roman"/>
                <w:szCs w:val="20"/>
                <w:lang w:val="en-US" w:eastAsia="zh-CN"/>
              </w:rPr>
              <w:t>6</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0D0B87E" w14:textId="5D254CC1"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2.5</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A7CC0BE" w14:textId="79C252CD"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2.</w:t>
            </w:r>
            <w:r w:rsidR="00274A3F">
              <w:rPr>
                <w:rFonts w:ascii="Times New Roman" w:eastAsia="Times New Roman" w:hAnsi="Times New Roman"/>
                <w:szCs w:val="20"/>
                <w:lang w:val="en-US" w:eastAsia="zh-CN"/>
              </w:rPr>
              <w:t>5</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CFC2A67" w14:textId="7AFE647F"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5.1</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EFB1A0E" w14:textId="4F5BCF17"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5.1</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67C4D7D" w14:textId="0C625AEB"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3.9</w:t>
            </w:r>
          </w:p>
        </w:tc>
        <w:tc>
          <w:tcPr>
            <w:tcW w:w="52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2236D8B" w14:textId="3BBCFC1F"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3.9</w:t>
            </w:r>
          </w:p>
        </w:tc>
      </w:tr>
      <w:tr w:rsidR="008C72EF" w:rsidRPr="001A3A42" w14:paraId="668A25F3" w14:textId="77777777" w:rsidTr="008A7513">
        <w:trPr>
          <w:trHeight w:val="123"/>
        </w:trPr>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C965562" w14:textId="77777777" w:rsidR="001A3A42" w:rsidRPr="0021747C" w:rsidRDefault="001A3A42" w:rsidP="001A3A42">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VoIP</w:t>
            </w:r>
          </w:p>
        </w:tc>
        <w:tc>
          <w:tcPr>
            <w:tcW w:w="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18E1D31" w14:textId="3446A9BC"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3.5</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E56638D" w14:textId="65DD2097"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3.5</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4E9A488" w14:textId="15EA6C43"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3.5</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7335CE9E" w14:textId="5D3EDFDE"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3.5</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37CC182" w14:textId="5D480D72"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7.0</w:t>
            </w:r>
          </w:p>
        </w:tc>
        <w:tc>
          <w:tcPr>
            <w:tcW w:w="61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72447EA7" w14:textId="7ECC810D"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7.0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B62A8E9" w14:textId="3038B6B7" w:rsidR="001A3A42" w:rsidRPr="001A3A42"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5.3</w:t>
            </w:r>
          </w:p>
        </w:tc>
        <w:tc>
          <w:tcPr>
            <w:tcW w:w="52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48BBC53A" w14:textId="09587244" w:rsidR="001A3A42" w:rsidRPr="0021747C" w:rsidRDefault="001C554A"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5.3</w:t>
            </w:r>
          </w:p>
        </w:tc>
      </w:tr>
    </w:tbl>
    <w:p w14:paraId="33873C7B" w14:textId="3B8863D0" w:rsidR="00763C0D" w:rsidRDefault="00763C0D" w:rsidP="009E7406">
      <w:pPr>
        <w:jc w:val="both"/>
        <w:rPr>
          <w:rFonts w:ascii="Times New Roman" w:hAnsi="Times New Roman"/>
          <w:lang w:eastAsia="x-none"/>
        </w:rPr>
      </w:pPr>
    </w:p>
    <w:p w14:paraId="7A69F5CE" w14:textId="77777777" w:rsidR="0021747C" w:rsidRPr="00E240BB" w:rsidRDefault="0021747C" w:rsidP="009E7406">
      <w:pPr>
        <w:jc w:val="both"/>
        <w:rPr>
          <w:rFonts w:ascii="Times New Roman" w:hAnsi="Times New Roman"/>
          <w:lang w:eastAsia="x-none"/>
        </w:rPr>
      </w:pPr>
    </w:p>
    <w:p w14:paraId="325484B3" w14:textId="373254FA" w:rsidR="00EE593F" w:rsidRDefault="00EE593F" w:rsidP="00057E77">
      <w:pPr>
        <w:rPr>
          <w:rFonts w:ascii="Times New Roman" w:hAnsi="Times New Roman"/>
          <w:sz w:val="24"/>
          <w:lang w:eastAsia="x-none"/>
        </w:rPr>
      </w:pPr>
    </w:p>
    <w:p w14:paraId="20F2CCCB" w14:textId="1DA756A6" w:rsidR="0021747C" w:rsidRDefault="0021747C" w:rsidP="00057E77">
      <w:pPr>
        <w:rPr>
          <w:rFonts w:ascii="Times New Roman" w:hAnsi="Times New Roman"/>
          <w:sz w:val="24"/>
          <w:lang w:eastAsia="x-none"/>
        </w:rPr>
      </w:pPr>
    </w:p>
    <w:p w14:paraId="37B3DC0C" w14:textId="0D7223FA" w:rsidR="0021747C" w:rsidRDefault="0021747C" w:rsidP="00057E77">
      <w:pPr>
        <w:rPr>
          <w:rFonts w:ascii="Times New Roman" w:hAnsi="Times New Roman"/>
          <w:sz w:val="24"/>
          <w:lang w:eastAsia="x-none"/>
        </w:rPr>
      </w:pPr>
    </w:p>
    <w:p w14:paraId="6EDAE0EB" w14:textId="5DF392ED" w:rsidR="001A3A42" w:rsidRDefault="001A3A42" w:rsidP="00057E77">
      <w:pPr>
        <w:rPr>
          <w:rFonts w:ascii="Times New Roman" w:hAnsi="Times New Roman"/>
          <w:sz w:val="24"/>
          <w:lang w:eastAsia="x-none"/>
        </w:rPr>
      </w:pPr>
    </w:p>
    <w:p w14:paraId="64587C2A" w14:textId="31A050F1" w:rsidR="001A3A42" w:rsidRDefault="001A3A42" w:rsidP="00057E77">
      <w:pPr>
        <w:rPr>
          <w:rFonts w:ascii="Times New Roman" w:hAnsi="Times New Roman"/>
          <w:sz w:val="24"/>
          <w:lang w:eastAsia="x-none"/>
        </w:rPr>
      </w:pPr>
    </w:p>
    <w:p w14:paraId="6E4E06CA" w14:textId="42675A09" w:rsidR="001A3A42" w:rsidRDefault="001A3A42" w:rsidP="00057E77">
      <w:pPr>
        <w:rPr>
          <w:rFonts w:ascii="Times New Roman" w:hAnsi="Times New Roman"/>
          <w:sz w:val="24"/>
          <w:lang w:eastAsia="x-none"/>
        </w:rPr>
      </w:pPr>
    </w:p>
    <w:p w14:paraId="11F5DF6B" w14:textId="2088BEAD" w:rsidR="001A3A42" w:rsidRDefault="001A3A42" w:rsidP="00057E77">
      <w:pPr>
        <w:rPr>
          <w:rFonts w:ascii="Times New Roman" w:hAnsi="Times New Roman"/>
          <w:sz w:val="24"/>
          <w:lang w:eastAsia="x-none"/>
        </w:rPr>
      </w:pPr>
    </w:p>
    <w:p w14:paraId="3907AC2B" w14:textId="7664C5BC" w:rsidR="001A3A42" w:rsidRDefault="001A3A42" w:rsidP="00057E77">
      <w:pPr>
        <w:rPr>
          <w:rFonts w:ascii="Times New Roman" w:hAnsi="Times New Roman"/>
          <w:sz w:val="24"/>
          <w:lang w:eastAsia="x-none"/>
        </w:rPr>
      </w:pPr>
    </w:p>
    <w:p w14:paraId="1302AE84" w14:textId="68EDC31C" w:rsidR="001A3A42" w:rsidRDefault="001A3A42" w:rsidP="00057E77">
      <w:pPr>
        <w:rPr>
          <w:rFonts w:ascii="Times New Roman" w:hAnsi="Times New Roman"/>
          <w:sz w:val="24"/>
          <w:lang w:eastAsia="x-none"/>
        </w:rPr>
      </w:pPr>
    </w:p>
    <w:p w14:paraId="0573929B" w14:textId="6B06AA92" w:rsidR="001A3A42" w:rsidRDefault="001A3A42" w:rsidP="00057E77">
      <w:pPr>
        <w:rPr>
          <w:rFonts w:ascii="Times New Roman" w:hAnsi="Times New Roman"/>
          <w:sz w:val="24"/>
          <w:lang w:eastAsia="x-none"/>
        </w:rPr>
      </w:pPr>
    </w:p>
    <w:p w14:paraId="56A41748" w14:textId="2498B709" w:rsidR="001A3A42" w:rsidRDefault="001A3A42" w:rsidP="001A3A42">
      <w:pPr>
        <w:spacing w:line="288" w:lineRule="auto"/>
        <w:rPr>
          <w:b/>
          <w:lang w:eastAsia="x-none"/>
        </w:rPr>
      </w:pPr>
    </w:p>
    <w:p w14:paraId="4EDB43FA" w14:textId="34C35ECD" w:rsidR="0021747C" w:rsidRPr="001A3A42" w:rsidRDefault="0021747C" w:rsidP="001A3A42">
      <w:pPr>
        <w:spacing w:line="288" w:lineRule="auto"/>
        <w:jc w:val="center"/>
        <w:rPr>
          <w:b/>
          <w:lang w:eastAsia="x-none"/>
        </w:rPr>
      </w:pPr>
      <w:r>
        <w:rPr>
          <w:b/>
          <w:lang w:eastAsia="x-none"/>
        </w:rPr>
        <w:t>Table 2B</w:t>
      </w:r>
      <w:r w:rsidRPr="00DC1306">
        <w:rPr>
          <w:b/>
          <w:lang w:eastAsia="x-none"/>
        </w:rPr>
        <w:t xml:space="preserve">: </w:t>
      </w:r>
      <w:r>
        <w:rPr>
          <w:b/>
          <w:lang w:eastAsia="x-none"/>
        </w:rPr>
        <w:t>Simulation results on PSG for FR2</w:t>
      </w:r>
    </w:p>
    <w:tbl>
      <w:tblPr>
        <w:tblpPr w:leftFromText="180" w:rightFromText="180" w:vertAnchor="text" w:horzAnchor="margin" w:tblpXSpec="center" w:tblpY="42"/>
        <w:tblW w:w="7836" w:type="dxa"/>
        <w:tblCellMar>
          <w:left w:w="0" w:type="dxa"/>
          <w:right w:w="0" w:type="dxa"/>
        </w:tblCellMar>
        <w:tblLook w:val="04A0" w:firstRow="1" w:lastRow="0" w:firstColumn="1" w:lastColumn="0" w:noHBand="0" w:noVBand="1"/>
      </w:tblPr>
      <w:tblGrid>
        <w:gridCol w:w="2768"/>
        <w:gridCol w:w="641"/>
        <w:gridCol w:w="610"/>
        <w:gridCol w:w="655"/>
        <w:gridCol w:w="649"/>
        <w:gridCol w:w="658"/>
        <w:gridCol w:w="650"/>
        <w:gridCol w:w="644"/>
        <w:gridCol w:w="561"/>
      </w:tblGrid>
      <w:tr w:rsidR="001A3A42" w:rsidRPr="001A3A42" w14:paraId="0103261D" w14:textId="77777777" w:rsidTr="008A7513">
        <w:trPr>
          <w:trHeight w:val="473"/>
        </w:trPr>
        <w:tc>
          <w:tcPr>
            <w:tcW w:w="2768" w:type="dxa"/>
            <w:vMerge w:val="restart"/>
            <w:tcBorders>
              <w:top w:val="single" w:sz="8" w:space="0" w:color="000000"/>
              <w:left w:val="single" w:sz="8" w:space="0" w:color="000000"/>
              <w:right w:val="single" w:sz="8" w:space="0" w:color="000000"/>
            </w:tcBorders>
            <w:shd w:val="clear" w:color="auto" w:fill="92D050"/>
            <w:tcMar>
              <w:top w:w="15" w:type="dxa"/>
              <w:left w:w="108" w:type="dxa"/>
              <w:bottom w:w="0" w:type="dxa"/>
              <w:right w:w="108" w:type="dxa"/>
            </w:tcMar>
            <w:hideMark/>
          </w:tcPr>
          <w:p w14:paraId="157DD44B" w14:textId="77777777" w:rsidR="001A3A42" w:rsidRPr="0021747C" w:rsidRDefault="001A3A42" w:rsidP="000104BC">
            <w:pPr>
              <w:spacing w:line="256" w:lineRule="auto"/>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 </w:t>
            </w:r>
          </w:p>
          <w:p w14:paraId="1745F8B2" w14:textId="77777777" w:rsidR="001A3A42" w:rsidRPr="0021747C" w:rsidRDefault="001A3A42" w:rsidP="000104BC">
            <w:pPr>
              <w:spacing w:line="256" w:lineRule="auto"/>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Traffic mode</w:t>
            </w:r>
          </w:p>
        </w:tc>
        <w:tc>
          <w:tcPr>
            <w:tcW w:w="2555" w:type="dxa"/>
            <w:gridSpan w:val="4"/>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2628806" w14:textId="77777777" w:rsidR="001A3A42" w:rsidRPr="0021747C" w:rsidRDefault="001A3A42" w:rsidP="000104BC">
            <w:pPr>
              <w:spacing w:line="256" w:lineRule="auto"/>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 xml:space="preserve">Power saving gain at approximately 25% reduction in BDs </w:t>
            </w:r>
          </w:p>
        </w:tc>
        <w:tc>
          <w:tcPr>
            <w:tcW w:w="2513" w:type="dxa"/>
            <w:gridSpan w:val="4"/>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9093355" w14:textId="77777777" w:rsidR="001A3A42" w:rsidRPr="0021747C" w:rsidRDefault="001A3A42" w:rsidP="000104BC">
            <w:pPr>
              <w:spacing w:line="256" w:lineRule="auto"/>
              <w:rPr>
                <w:rFonts w:ascii="Times New Roman" w:eastAsia="Times New Roman" w:hAnsi="Times New Roman"/>
                <w:szCs w:val="20"/>
                <w:lang w:val="en-US" w:eastAsia="zh-CN"/>
              </w:rPr>
            </w:pPr>
            <w:r w:rsidRPr="0021747C">
              <w:rPr>
                <w:rFonts w:ascii="Times New Roman" w:eastAsia="Times New Roman" w:hAnsi="Times New Roman"/>
                <w:b/>
                <w:bCs/>
                <w:color w:val="000000"/>
                <w:kern w:val="24"/>
                <w:szCs w:val="20"/>
                <w:lang w:val="en-US" w:eastAsia="zh-CN"/>
              </w:rPr>
              <w:t xml:space="preserve">Power saving gain at approximately 50% reduction in BDs </w:t>
            </w:r>
          </w:p>
        </w:tc>
      </w:tr>
      <w:tr w:rsidR="001A3A42" w:rsidRPr="001A3A42" w14:paraId="246D79FC" w14:textId="77777777" w:rsidTr="008A7513">
        <w:trPr>
          <w:trHeight w:val="236"/>
        </w:trPr>
        <w:tc>
          <w:tcPr>
            <w:tcW w:w="0" w:type="auto"/>
            <w:vMerge/>
            <w:tcBorders>
              <w:left w:val="single" w:sz="8" w:space="0" w:color="000000"/>
              <w:right w:val="single" w:sz="8" w:space="0" w:color="000000"/>
            </w:tcBorders>
            <w:vAlign w:val="center"/>
            <w:hideMark/>
          </w:tcPr>
          <w:p w14:paraId="70D9DF07" w14:textId="77777777" w:rsidR="001A3A42" w:rsidRPr="0021747C" w:rsidRDefault="001A3A42" w:rsidP="000104BC">
            <w:pPr>
              <w:rPr>
                <w:rFonts w:ascii="Times New Roman" w:eastAsia="Times New Roman" w:hAnsi="Times New Roman"/>
                <w:szCs w:val="20"/>
                <w:lang w:val="en-US" w:eastAsia="zh-CN"/>
              </w:rPr>
            </w:pPr>
          </w:p>
        </w:tc>
        <w:tc>
          <w:tcPr>
            <w:tcW w:w="1251" w:type="dxa"/>
            <w:gridSpan w:val="2"/>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714E0E18" w14:textId="0AC65E54" w:rsidR="001A3A42" w:rsidRPr="0021747C" w:rsidRDefault="00A7142E"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b/>
                <w:bCs/>
                <w:color w:val="000000"/>
                <w:kern w:val="24"/>
                <w:szCs w:val="20"/>
                <w:lang w:val="en-US" w:eastAsia="zh-CN"/>
              </w:rPr>
              <w:t>FR2</w:t>
            </w:r>
            <w:r w:rsidR="001A3A42" w:rsidRPr="0021747C">
              <w:rPr>
                <w:rFonts w:ascii="Times New Roman" w:eastAsia="Times New Roman" w:hAnsi="Times New Roman"/>
                <w:b/>
                <w:bCs/>
                <w:color w:val="000000"/>
                <w:kern w:val="24"/>
                <w:szCs w:val="20"/>
                <w:lang w:val="en-US" w:eastAsia="zh-CN"/>
              </w:rPr>
              <w:t xml:space="preserve"> 1RX</w:t>
            </w:r>
          </w:p>
        </w:tc>
        <w:tc>
          <w:tcPr>
            <w:tcW w:w="1304" w:type="dxa"/>
            <w:gridSpan w:val="2"/>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5A7FB284" w14:textId="0A8A90A4" w:rsidR="001A3A42" w:rsidRPr="0021747C" w:rsidRDefault="00A7142E"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b/>
                <w:bCs/>
                <w:color w:val="000000"/>
                <w:kern w:val="24"/>
                <w:szCs w:val="20"/>
                <w:lang w:val="en-US" w:eastAsia="zh-CN"/>
              </w:rPr>
              <w:t>FR2</w:t>
            </w:r>
            <w:r w:rsidR="001A3A42" w:rsidRPr="0021747C">
              <w:rPr>
                <w:rFonts w:ascii="Times New Roman" w:eastAsia="Times New Roman" w:hAnsi="Times New Roman"/>
                <w:b/>
                <w:bCs/>
                <w:color w:val="000000"/>
                <w:kern w:val="24"/>
                <w:szCs w:val="20"/>
                <w:lang w:val="en-US" w:eastAsia="zh-CN"/>
              </w:rPr>
              <w:t xml:space="preserve"> 2RX</w:t>
            </w:r>
          </w:p>
        </w:tc>
        <w:tc>
          <w:tcPr>
            <w:tcW w:w="1308" w:type="dxa"/>
            <w:gridSpan w:val="2"/>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6FF05F45" w14:textId="771D79CE" w:rsidR="001A3A42" w:rsidRPr="0021747C" w:rsidRDefault="00A7142E"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b/>
                <w:bCs/>
                <w:color w:val="000000"/>
                <w:kern w:val="24"/>
                <w:szCs w:val="20"/>
                <w:lang w:val="en-US" w:eastAsia="zh-CN"/>
              </w:rPr>
              <w:t>FR2</w:t>
            </w:r>
            <w:r w:rsidR="001A3A42" w:rsidRPr="0021747C">
              <w:rPr>
                <w:rFonts w:ascii="Times New Roman" w:eastAsia="Times New Roman" w:hAnsi="Times New Roman"/>
                <w:b/>
                <w:bCs/>
                <w:color w:val="000000"/>
                <w:kern w:val="24"/>
                <w:szCs w:val="20"/>
                <w:lang w:val="en-US" w:eastAsia="zh-CN"/>
              </w:rPr>
              <w:t xml:space="preserve"> 1RX</w:t>
            </w:r>
          </w:p>
        </w:tc>
        <w:tc>
          <w:tcPr>
            <w:tcW w:w="1205" w:type="dxa"/>
            <w:gridSpan w:val="2"/>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7383DACA" w14:textId="3077E7AF" w:rsidR="001A3A42" w:rsidRPr="0021747C" w:rsidRDefault="00A7142E"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b/>
                <w:bCs/>
                <w:color w:val="000000"/>
                <w:kern w:val="24"/>
                <w:szCs w:val="20"/>
                <w:lang w:val="en-US" w:eastAsia="zh-CN"/>
              </w:rPr>
              <w:t>FR2</w:t>
            </w:r>
            <w:r w:rsidR="001A3A42" w:rsidRPr="0021747C">
              <w:rPr>
                <w:rFonts w:ascii="Times New Roman" w:eastAsia="Times New Roman" w:hAnsi="Times New Roman"/>
                <w:b/>
                <w:bCs/>
                <w:color w:val="000000"/>
                <w:kern w:val="24"/>
                <w:szCs w:val="20"/>
                <w:lang w:val="en-US" w:eastAsia="zh-CN"/>
              </w:rPr>
              <w:t xml:space="preserve"> 2RX</w:t>
            </w:r>
          </w:p>
        </w:tc>
      </w:tr>
      <w:tr w:rsidR="001A3A42" w:rsidRPr="001A3A42" w14:paraId="5FD8A668" w14:textId="77777777" w:rsidTr="008A7513">
        <w:trPr>
          <w:trHeight w:val="236"/>
        </w:trPr>
        <w:tc>
          <w:tcPr>
            <w:tcW w:w="0" w:type="auto"/>
            <w:vMerge/>
            <w:tcBorders>
              <w:left w:val="single" w:sz="8" w:space="0" w:color="000000"/>
              <w:bottom w:val="single" w:sz="8" w:space="0" w:color="000000"/>
              <w:right w:val="single" w:sz="8" w:space="0" w:color="000000"/>
            </w:tcBorders>
            <w:vAlign w:val="center"/>
          </w:tcPr>
          <w:p w14:paraId="16ED831A" w14:textId="77777777" w:rsidR="001A3A42" w:rsidRPr="001A3A42" w:rsidRDefault="001A3A42" w:rsidP="000104BC">
            <w:pPr>
              <w:rPr>
                <w:rFonts w:ascii="Times New Roman" w:eastAsia="Times New Roman" w:hAnsi="Times New Roman"/>
                <w:szCs w:val="20"/>
                <w:lang w:val="en-US" w:eastAsia="zh-CN"/>
              </w:rPr>
            </w:pPr>
          </w:p>
        </w:tc>
        <w:tc>
          <w:tcPr>
            <w:tcW w:w="641"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tcPr>
          <w:p w14:paraId="30CB4C05" w14:textId="77777777"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M1</w:t>
            </w:r>
          </w:p>
        </w:tc>
        <w:tc>
          <w:tcPr>
            <w:tcW w:w="609" w:type="dxa"/>
            <w:tcBorders>
              <w:top w:val="single" w:sz="8" w:space="0" w:color="000000"/>
              <w:left w:val="single" w:sz="8" w:space="0" w:color="000000"/>
              <w:bottom w:val="single" w:sz="8" w:space="0" w:color="000000"/>
              <w:right w:val="single" w:sz="8" w:space="0" w:color="000000"/>
            </w:tcBorders>
            <w:shd w:val="clear" w:color="auto" w:fill="92D050"/>
            <w:vAlign w:val="bottom"/>
          </w:tcPr>
          <w:p w14:paraId="023031EA" w14:textId="77777777"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M2</w:t>
            </w:r>
          </w:p>
        </w:tc>
        <w:tc>
          <w:tcPr>
            <w:tcW w:w="655"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tcPr>
          <w:p w14:paraId="0DF7862C" w14:textId="77777777"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M1</w:t>
            </w:r>
          </w:p>
        </w:tc>
        <w:tc>
          <w:tcPr>
            <w:tcW w:w="648" w:type="dxa"/>
            <w:tcBorders>
              <w:top w:val="single" w:sz="8" w:space="0" w:color="000000"/>
              <w:left w:val="single" w:sz="8" w:space="0" w:color="000000"/>
              <w:bottom w:val="single" w:sz="8" w:space="0" w:color="000000"/>
              <w:right w:val="single" w:sz="8" w:space="0" w:color="000000"/>
            </w:tcBorders>
            <w:shd w:val="clear" w:color="auto" w:fill="92D050"/>
            <w:vAlign w:val="bottom"/>
          </w:tcPr>
          <w:p w14:paraId="6BE3073F" w14:textId="77777777"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M2</w:t>
            </w:r>
          </w:p>
        </w:tc>
        <w:tc>
          <w:tcPr>
            <w:tcW w:w="65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tcPr>
          <w:p w14:paraId="7F99F4BE" w14:textId="77777777"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M1</w:t>
            </w:r>
          </w:p>
        </w:tc>
        <w:tc>
          <w:tcPr>
            <w:tcW w:w="649" w:type="dxa"/>
            <w:tcBorders>
              <w:top w:val="single" w:sz="8" w:space="0" w:color="000000"/>
              <w:left w:val="single" w:sz="8" w:space="0" w:color="000000"/>
              <w:bottom w:val="single" w:sz="8" w:space="0" w:color="000000"/>
              <w:right w:val="single" w:sz="8" w:space="0" w:color="000000"/>
            </w:tcBorders>
            <w:shd w:val="clear" w:color="auto" w:fill="92D050"/>
            <w:vAlign w:val="bottom"/>
          </w:tcPr>
          <w:p w14:paraId="504F1CC7" w14:textId="77777777"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M2</w:t>
            </w:r>
          </w:p>
        </w:tc>
        <w:tc>
          <w:tcPr>
            <w:tcW w:w="644"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tcPr>
          <w:p w14:paraId="060FCC99" w14:textId="77777777"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M1</w:t>
            </w:r>
          </w:p>
        </w:tc>
        <w:tc>
          <w:tcPr>
            <w:tcW w:w="560" w:type="dxa"/>
            <w:tcBorders>
              <w:top w:val="single" w:sz="8" w:space="0" w:color="000000"/>
              <w:left w:val="single" w:sz="8" w:space="0" w:color="000000"/>
              <w:bottom w:val="single" w:sz="8" w:space="0" w:color="000000"/>
              <w:right w:val="single" w:sz="8" w:space="0" w:color="000000"/>
            </w:tcBorders>
            <w:shd w:val="clear" w:color="auto" w:fill="92D050"/>
            <w:vAlign w:val="bottom"/>
          </w:tcPr>
          <w:p w14:paraId="2728B5F1" w14:textId="77777777" w:rsidR="001A3A42" w:rsidRPr="001A3A42" w:rsidRDefault="001A3A42" w:rsidP="008A7513">
            <w:pPr>
              <w:spacing w:line="256" w:lineRule="auto"/>
              <w:jc w:val="center"/>
              <w:rPr>
                <w:rFonts w:ascii="Times New Roman" w:eastAsia="Times New Roman" w:hAnsi="Times New Roman"/>
                <w:b/>
                <w:bCs/>
                <w:color w:val="000000"/>
                <w:kern w:val="24"/>
                <w:szCs w:val="20"/>
                <w:lang w:val="en-US" w:eastAsia="zh-CN"/>
              </w:rPr>
            </w:pPr>
            <w:r w:rsidRPr="001A3A42">
              <w:rPr>
                <w:rFonts w:ascii="Times New Roman" w:eastAsia="Times New Roman" w:hAnsi="Times New Roman"/>
                <w:b/>
                <w:bCs/>
                <w:color w:val="000000"/>
                <w:kern w:val="24"/>
                <w:szCs w:val="20"/>
                <w:lang w:val="en-US" w:eastAsia="zh-CN"/>
              </w:rPr>
              <w:t>M2</w:t>
            </w:r>
          </w:p>
        </w:tc>
      </w:tr>
      <w:tr w:rsidR="00561A5C" w:rsidRPr="001A3A42" w14:paraId="280EF4FD" w14:textId="77777777" w:rsidTr="008A7513">
        <w:trPr>
          <w:trHeight w:val="187"/>
        </w:trPr>
        <w:tc>
          <w:tcPr>
            <w:tcW w:w="2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74C50B" w14:textId="77777777" w:rsidR="00561A5C" w:rsidRPr="0021747C" w:rsidRDefault="00561A5C" w:rsidP="00561A5C">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Instant message</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BB7E1A2" w14:textId="3DCB3A33" w:rsidR="00561A5C"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6.3</w:t>
            </w:r>
          </w:p>
        </w:tc>
        <w:tc>
          <w:tcPr>
            <w:tcW w:w="60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857C4E4" w14:textId="689D1A82" w:rsidR="00561A5C"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6.3</w:t>
            </w:r>
          </w:p>
        </w:tc>
        <w:tc>
          <w:tcPr>
            <w:tcW w:w="6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A292BC7" w14:textId="329124A5" w:rsidR="00561A5C"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6.</w:t>
            </w:r>
            <w:r w:rsidR="00274A3F">
              <w:rPr>
                <w:rFonts w:ascii="Times New Roman" w:eastAsia="Times New Roman" w:hAnsi="Times New Roman"/>
                <w:szCs w:val="20"/>
                <w:lang w:val="en-US" w:eastAsia="zh-CN"/>
              </w:rPr>
              <w:t>6</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881600A" w14:textId="45423DBE" w:rsidR="00561A5C"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6.</w:t>
            </w:r>
            <w:r w:rsidR="00274A3F">
              <w:rPr>
                <w:rFonts w:ascii="Times New Roman" w:eastAsia="Times New Roman" w:hAnsi="Times New Roman"/>
                <w:szCs w:val="20"/>
                <w:lang w:val="en-US" w:eastAsia="zh-CN"/>
              </w:rPr>
              <w:t>6</w:t>
            </w:r>
          </w:p>
        </w:tc>
        <w:tc>
          <w:tcPr>
            <w:tcW w:w="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64E2518" w14:textId="38849CCE" w:rsidR="00561A5C"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12.</w:t>
            </w:r>
            <w:r w:rsidR="00274A3F">
              <w:rPr>
                <w:rFonts w:ascii="Times New Roman" w:eastAsia="Times New Roman" w:hAnsi="Times New Roman"/>
                <w:szCs w:val="20"/>
                <w:lang w:val="en-US" w:eastAsia="zh-CN"/>
              </w:rPr>
              <w:t>7</w:t>
            </w:r>
          </w:p>
        </w:tc>
        <w:tc>
          <w:tcPr>
            <w:tcW w:w="64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EF1CBCE" w14:textId="53D967E0" w:rsidR="00561A5C"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12.</w:t>
            </w:r>
            <w:r w:rsidR="00274A3F">
              <w:rPr>
                <w:rFonts w:ascii="Times New Roman" w:eastAsia="Times New Roman" w:hAnsi="Times New Roman"/>
                <w:szCs w:val="20"/>
                <w:lang w:val="en-US" w:eastAsia="zh-CN"/>
              </w:rPr>
              <w:t>7</w:t>
            </w: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D247F9E" w14:textId="5280625A" w:rsidR="00561A5C"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13.2</w:t>
            </w:r>
          </w:p>
        </w:tc>
        <w:tc>
          <w:tcPr>
            <w:tcW w:w="56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0C40ABE4" w14:textId="5584E991" w:rsidR="00561A5C" w:rsidRPr="0021747C" w:rsidRDefault="00274A3F"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13</w:t>
            </w:r>
            <w:r w:rsidR="00561A5C">
              <w:rPr>
                <w:rFonts w:ascii="Times New Roman" w:eastAsia="Times New Roman" w:hAnsi="Times New Roman"/>
                <w:szCs w:val="20"/>
                <w:lang w:val="en-US" w:eastAsia="zh-CN"/>
              </w:rPr>
              <w:t>.2</w:t>
            </w:r>
          </w:p>
        </w:tc>
      </w:tr>
      <w:tr w:rsidR="001A3A42" w:rsidRPr="001A3A42" w14:paraId="66C75768" w14:textId="77777777" w:rsidTr="008A7513">
        <w:trPr>
          <w:trHeight w:val="236"/>
        </w:trPr>
        <w:tc>
          <w:tcPr>
            <w:tcW w:w="2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0D9595C" w14:textId="77777777" w:rsidR="001A3A42" w:rsidRPr="0021747C" w:rsidRDefault="001A3A42" w:rsidP="000104BC">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Heartbeat</w:t>
            </w:r>
          </w:p>
          <w:p w14:paraId="0D461B41" w14:textId="77777777" w:rsidR="001A3A42" w:rsidRPr="0021747C" w:rsidRDefault="001A3A42" w:rsidP="000104BC">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(inactivity timer = 200 msec)</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590579E" w14:textId="2249F688"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4.</w:t>
            </w:r>
            <w:r w:rsidR="00274A3F">
              <w:rPr>
                <w:rFonts w:ascii="Times New Roman" w:eastAsia="Times New Roman" w:hAnsi="Times New Roman"/>
                <w:szCs w:val="20"/>
                <w:lang w:val="en-US" w:eastAsia="zh-CN"/>
              </w:rPr>
              <w:t>2</w:t>
            </w:r>
          </w:p>
        </w:tc>
        <w:tc>
          <w:tcPr>
            <w:tcW w:w="60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D7E1B6C" w14:textId="16FBA442"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4.</w:t>
            </w:r>
            <w:r w:rsidR="00274A3F">
              <w:rPr>
                <w:rFonts w:ascii="Times New Roman" w:eastAsia="Times New Roman" w:hAnsi="Times New Roman"/>
                <w:szCs w:val="20"/>
                <w:lang w:val="en-US" w:eastAsia="zh-CN"/>
              </w:rPr>
              <w:t>2</w:t>
            </w:r>
          </w:p>
        </w:tc>
        <w:tc>
          <w:tcPr>
            <w:tcW w:w="6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9EEBB9B" w14:textId="0A837F19"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4.9</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69FD3B8" w14:textId="7F53D011"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4.8</w:t>
            </w:r>
          </w:p>
        </w:tc>
        <w:tc>
          <w:tcPr>
            <w:tcW w:w="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C8A0C57" w14:textId="71AFA4B1"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8.</w:t>
            </w:r>
            <w:r w:rsidR="00274A3F">
              <w:rPr>
                <w:rFonts w:ascii="Times New Roman" w:eastAsia="Times New Roman" w:hAnsi="Times New Roman"/>
                <w:color w:val="000000"/>
                <w:kern w:val="24"/>
                <w:szCs w:val="20"/>
                <w:lang w:val="en-US" w:eastAsia="zh-CN"/>
              </w:rPr>
              <w:t>3</w:t>
            </w:r>
          </w:p>
        </w:tc>
        <w:tc>
          <w:tcPr>
            <w:tcW w:w="64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37083EEC" w14:textId="1D600475"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8.</w:t>
            </w:r>
            <w:r w:rsidR="00274A3F">
              <w:rPr>
                <w:rFonts w:ascii="Times New Roman" w:eastAsia="Times New Roman" w:hAnsi="Times New Roman"/>
                <w:szCs w:val="20"/>
                <w:lang w:val="en-US" w:eastAsia="zh-CN"/>
              </w:rPr>
              <w:t>3</w:t>
            </w: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262AAFE" w14:textId="7A4E067E"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9.6</w:t>
            </w:r>
          </w:p>
        </w:tc>
        <w:tc>
          <w:tcPr>
            <w:tcW w:w="56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E46A226" w14:textId="238F5F80"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9.6</w:t>
            </w:r>
          </w:p>
        </w:tc>
      </w:tr>
      <w:tr w:rsidR="001A3A42" w:rsidRPr="001A3A42" w14:paraId="44E4F2C3" w14:textId="77777777" w:rsidTr="008A7513">
        <w:trPr>
          <w:trHeight w:val="197"/>
        </w:trPr>
        <w:tc>
          <w:tcPr>
            <w:tcW w:w="2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8711530" w14:textId="77777777" w:rsidR="001A3A42" w:rsidRPr="0021747C" w:rsidRDefault="001A3A42" w:rsidP="000104BC">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Heartbeat</w:t>
            </w:r>
          </w:p>
          <w:p w14:paraId="75469532" w14:textId="77777777" w:rsidR="001A3A42" w:rsidRPr="0021747C" w:rsidRDefault="001A3A42" w:rsidP="000104BC">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(inactivity timer = 80 msec)</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FD6994C" w14:textId="1E5C1B11"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3.9</w:t>
            </w:r>
          </w:p>
        </w:tc>
        <w:tc>
          <w:tcPr>
            <w:tcW w:w="60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56C3D572" w14:textId="3F060B00"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3.8</w:t>
            </w:r>
          </w:p>
        </w:tc>
        <w:tc>
          <w:tcPr>
            <w:tcW w:w="6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1E05247" w14:textId="4E87286D"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4.</w:t>
            </w:r>
            <w:r w:rsidR="008A7513">
              <w:rPr>
                <w:rFonts w:ascii="Times New Roman" w:eastAsia="Times New Roman" w:hAnsi="Times New Roman"/>
                <w:color w:val="000000"/>
                <w:kern w:val="24"/>
                <w:szCs w:val="20"/>
                <w:lang w:val="en-US" w:eastAsia="zh-CN"/>
              </w:rPr>
              <w:t>6</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05C13BCC" w14:textId="741402ED"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4.</w:t>
            </w:r>
            <w:r w:rsidR="008A7513">
              <w:rPr>
                <w:rFonts w:ascii="Times New Roman" w:eastAsia="Times New Roman" w:hAnsi="Times New Roman"/>
                <w:szCs w:val="20"/>
                <w:lang w:val="en-US" w:eastAsia="zh-CN"/>
              </w:rPr>
              <w:t>6</w:t>
            </w:r>
          </w:p>
        </w:tc>
        <w:tc>
          <w:tcPr>
            <w:tcW w:w="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11FB7F5" w14:textId="3226C1DA"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7.6</w:t>
            </w:r>
          </w:p>
        </w:tc>
        <w:tc>
          <w:tcPr>
            <w:tcW w:w="64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8E10A59" w14:textId="2DDE92E9"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7.6</w:t>
            </w: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C56B1BB" w14:textId="13E7A363"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8.9</w:t>
            </w:r>
          </w:p>
        </w:tc>
        <w:tc>
          <w:tcPr>
            <w:tcW w:w="56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74ED0BA7" w14:textId="71395EDF" w:rsidR="001A3A42" w:rsidRPr="0021747C" w:rsidRDefault="008A7513"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8.9</w:t>
            </w:r>
          </w:p>
        </w:tc>
      </w:tr>
      <w:tr w:rsidR="001A3A42" w:rsidRPr="001A3A42" w14:paraId="63088F1A" w14:textId="77777777" w:rsidTr="008A7513">
        <w:trPr>
          <w:trHeight w:val="216"/>
        </w:trPr>
        <w:tc>
          <w:tcPr>
            <w:tcW w:w="27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E420EAA" w14:textId="77777777" w:rsidR="001A3A42" w:rsidRPr="0021747C" w:rsidRDefault="001A3A42" w:rsidP="000104BC">
            <w:pPr>
              <w:spacing w:line="256" w:lineRule="auto"/>
              <w:rPr>
                <w:rFonts w:ascii="Times New Roman" w:eastAsia="Times New Roman" w:hAnsi="Times New Roman"/>
                <w:szCs w:val="20"/>
                <w:lang w:val="en-US" w:eastAsia="zh-CN"/>
              </w:rPr>
            </w:pPr>
            <w:r w:rsidRPr="0021747C">
              <w:rPr>
                <w:rFonts w:ascii="Times New Roman" w:eastAsia="Times New Roman" w:hAnsi="Times New Roman"/>
                <w:color w:val="000000"/>
                <w:kern w:val="24"/>
                <w:szCs w:val="20"/>
                <w:lang w:val="en-US" w:eastAsia="zh-CN"/>
              </w:rPr>
              <w:t>VoIP</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73951D8" w14:textId="3873C29D"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6.5</w:t>
            </w:r>
          </w:p>
        </w:tc>
        <w:tc>
          <w:tcPr>
            <w:tcW w:w="60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1D05AD41" w14:textId="68E4E4F7"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6.5</w:t>
            </w:r>
          </w:p>
        </w:tc>
        <w:tc>
          <w:tcPr>
            <w:tcW w:w="6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DD44BA9" w14:textId="4BFDDCF9"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6.8</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bottom"/>
          </w:tcPr>
          <w:p w14:paraId="54678350" w14:textId="78AD58FF"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6.8</w:t>
            </w:r>
          </w:p>
        </w:tc>
        <w:tc>
          <w:tcPr>
            <w:tcW w:w="6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22563B7" w14:textId="6513116C"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13.1</w:t>
            </w:r>
          </w:p>
        </w:tc>
        <w:tc>
          <w:tcPr>
            <w:tcW w:w="64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0F6F1A2E" w14:textId="22562098"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13.1</w:t>
            </w: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44C211E" w14:textId="27905BB0" w:rsidR="001A3A42" w:rsidRPr="001A3A42"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13.7</w:t>
            </w:r>
          </w:p>
        </w:tc>
        <w:tc>
          <w:tcPr>
            <w:tcW w:w="560" w:type="dxa"/>
            <w:tcBorders>
              <w:top w:val="single" w:sz="8" w:space="0" w:color="000000"/>
              <w:left w:val="single" w:sz="8" w:space="0" w:color="000000"/>
              <w:bottom w:val="single" w:sz="8" w:space="0" w:color="000000"/>
              <w:right w:val="single" w:sz="8" w:space="0" w:color="000000"/>
            </w:tcBorders>
            <w:shd w:val="clear" w:color="auto" w:fill="auto"/>
            <w:vAlign w:val="bottom"/>
          </w:tcPr>
          <w:p w14:paraId="679F3D89" w14:textId="2C0CA9BB" w:rsidR="001A3A42" w:rsidRPr="0021747C" w:rsidRDefault="00561A5C" w:rsidP="008A7513">
            <w:pPr>
              <w:spacing w:line="256" w:lineRule="auto"/>
              <w:jc w:val="center"/>
              <w:rPr>
                <w:rFonts w:ascii="Times New Roman" w:eastAsia="Times New Roman" w:hAnsi="Times New Roman"/>
                <w:szCs w:val="20"/>
                <w:lang w:val="en-US" w:eastAsia="zh-CN"/>
              </w:rPr>
            </w:pPr>
            <w:r>
              <w:rPr>
                <w:rFonts w:ascii="Times New Roman" w:eastAsia="Times New Roman" w:hAnsi="Times New Roman"/>
                <w:szCs w:val="20"/>
                <w:lang w:val="en-US" w:eastAsia="zh-CN"/>
              </w:rPr>
              <w:t>13.6</w:t>
            </w:r>
          </w:p>
        </w:tc>
      </w:tr>
    </w:tbl>
    <w:p w14:paraId="03BFB0C9" w14:textId="6BEDCD95" w:rsidR="0021747C" w:rsidRDefault="0021747C" w:rsidP="00057E77">
      <w:pPr>
        <w:rPr>
          <w:rFonts w:ascii="Times New Roman" w:hAnsi="Times New Roman"/>
          <w:sz w:val="24"/>
          <w:lang w:eastAsia="x-none"/>
        </w:rPr>
      </w:pPr>
    </w:p>
    <w:p w14:paraId="1CF4C0AC" w14:textId="74903D8E" w:rsidR="0021747C" w:rsidRDefault="0021747C" w:rsidP="00057E77">
      <w:pPr>
        <w:rPr>
          <w:rFonts w:ascii="Times New Roman" w:hAnsi="Times New Roman"/>
          <w:sz w:val="24"/>
          <w:lang w:eastAsia="x-none"/>
        </w:rPr>
      </w:pPr>
    </w:p>
    <w:p w14:paraId="5C965DD4" w14:textId="0F9A87ED" w:rsidR="0021747C" w:rsidRDefault="0021747C" w:rsidP="00057E77">
      <w:pPr>
        <w:rPr>
          <w:rFonts w:ascii="Times New Roman" w:hAnsi="Times New Roman"/>
          <w:sz w:val="24"/>
          <w:lang w:eastAsia="x-none"/>
        </w:rPr>
      </w:pPr>
    </w:p>
    <w:p w14:paraId="365D56E1" w14:textId="35DAD007" w:rsidR="0021747C" w:rsidRDefault="0021747C" w:rsidP="00057E77">
      <w:pPr>
        <w:rPr>
          <w:rFonts w:ascii="Times New Roman" w:hAnsi="Times New Roman"/>
          <w:sz w:val="24"/>
          <w:lang w:eastAsia="x-none"/>
        </w:rPr>
      </w:pPr>
    </w:p>
    <w:p w14:paraId="266B71AA" w14:textId="02F4476D" w:rsidR="0021747C" w:rsidRDefault="0021747C" w:rsidP="00057E77">
      <w:pPr>
        <w:rPr>
          <w:rFonts w:ascii="Times New Roman" w:hAnsi="Times New Roman"/>
          <w:sz w:val="24"/>
          <w:lang w:eastAsia="x-none"/>
        </w:rPr>
      </w:pPr>
    </w:p>
    <w:p w14:paraId="7064CAB4" w14:textId="65C15EBE" w:rsidR="0021747C" w:rsidRDefault="0021747C" w:rsidP="00057E77">
      <w:pPr>
        <w:rPr>
          <w:rFonts w:ascii="Times New Roman" w:hAnsi="Times New Roman"/>
          <w:sz w:val="24"/>
          <w:lang w:eastAsia="x-none"/>
        </w:rPr>
      </w:pPr>
    </w:p>
    <w:p w14:paraId="465C7976" w14:textId="64AC86EC" w:rsidR="0021747C" w:rsidRDefault="0021747C" w:rsidP="00057E77">
      <w:pPr>
        <w:rPr>
          <w:rFonts w:ascii="Times New Roman" w:hAnsi="Times New Roman"/>
          <w:sz w:val="24"/>
          <w:lang w:eastAsia="x-none"/>
        </w:rPr>
      </w:pPr>
    </w:p>
    <w:p w14:paraId="49C0EA85" w14:textId="08F1C18B" w:rsidR="0021747C" w:rsidRDefault="0021747C" w:rsidP="00057E77">
      <w:pPr>
        <w:rPr>
          <w:rFonts w:ascii="Times New Roman" w:hAnsi="Times New Roman"/>
          <w:sz w:val="24"/>
          <w:lang w:eastAsia="x-none"/>
        </w:rPr>
      </w:pPr>
    </w:p>
    <w:p w14:paraId="3D9AA113" w14:textId="70223CDA" w:rsidR="0021747C" w:rsidRDefault="0021747C" w:rsidP="00057E77">
      <w:pPr>
        <w:rPr>
          <w:rFonts w:ascii="Times New Roman" w:hAnsi="Times New Roman"/>
          <w:sz w:val="24"/>
          <w:lang w:eastAsia="x-none"/>
        </w:rPr>
      </w:pPr>
    </w:p>
    <w:p w14:paraId="6C856710" w14:textId="54CFB1FE" w:rsidR="0021747C" w:rsidRDefault="0021747C" w:rsidP="00057E77">
      <w:pPr>
        <w:rPr>
          <w:rFonts w:ascii="Times New Roman" w:hAnsi="Times New Roman"/>
          <w:sz w:val="24"/>
          <w:lang w:eastAsia="x-none"/>
        </w:rPr>
      </w:pPr>
    </w:p>
    <w:p w14:paraId="3EEC4DBE" w14:textId="0A6F3E27" w:rsidR="0021747C" w:rsidRDefault="0021747C" w:rsidP="00057E77">
      <w:pPr>
        <w:rPr>
          <w:rFonts w:ascii="Times New Roman" w:hAnsi="Times New Roman"/>
          <w:sz w:val="24"/>
          <w:lang w:eastAsia="x-none"/>
        </w:rPr>
      </w:pPr>
    </w:p>
    <w:p w14:paraId="7318FE90" w14:textId="16FCDAC1" w:rsidR="00AC2ADA" w:rsidRPr="008A750F" w:rsidRDefault="00AC2ADA" w:rsidP="002A70CD">
      <w:pPr>
        <w:rPr>
          <w:rFonts w:ascii="Times New Roman" w:hAnsi="Times New Roman"/>
          <w:sz w:val="24"/>
          <w:lang w:eastAsia="x-none"/>
        </w:rPr>
      </w:pPr>
    </w:p>
    <w:p w14:paraId="21433319" w14:textId="073F11C5" w:rsidR="00763C0D" w:rsidRDefault="00057E77" w:rsidP="004C7335">
      <w:pPr>
        <w:rPr>
          <w:lang w:eastAsia="x-none"/>
        </w:rPr>
      </w:pPr>
      <w:r>
        <w:rPr>
          <w:lang w:eastAsia="x-none"/>
        </w:rPr>
        <w:t>According to t</w:t>
      </w:r>
      <w:r w:rsidR="001A3A42">
        <w:rPr>
          <w:lang w:eastAsia="x-none"/>
        </w:rPr>
        <w:t>he simulation results on Table 2</w:t>
      </w:r>
      <w:r>
        <w:rPr>
          <w:lang w:eastAsia="x-none"/>
        </w:rPr>
        <w:t>, we observe the following:</w:t>
      </w:r>
    </w:p>
    <w:p w14:paraId="700EDA44" w14:textId="77777777" w:rsidR="00057E77" w:rsidRDefault="00057E77" w:rsidP="004C7335">
      <w:pPr>
        <w:rPr>
          <w:lang w:eastAsia="x-none"/>
        </w:rPr>
      </w:pPr>
    </w:p>
    <w:p w14:paraId="4CD83CA0" w14:textId="0651EE1B" w:rsidR="002A70CD" w:rsidRPr="00EB4D7C" w:rsidRDefault="00A7142E" w:rsidP="009E7406">
      <w:pPr>
        <w:spacing w:line="288" w:lineRule="auto"/>
        <w:jc w:val="both"/>
        <w:rPr>
          <w:b/>
          <w:i/>
          <w:lang w:eastAsia="x-none"/>
        </w:rPr>
      </w:pPr>
      <w:r>
        <w:rPr>
          <w:b/>
          <w:i/>
          <w:lang w:eastAsia="x-none"/>
        </w:rPr>
        <w:t>Observation #6</w:t>
      </w:r>
      <w:r w:rsidR="002A70CD" w:rsidRPr="00EB4D7C">
        <w:rPr>
          <w:b/>
          <w:i/>
          <w:lang w:eastAsia="x-none"/>
        </w:rPr>
        <w:t>:</w:t>
      </w:r>
      <w:r w:rsidR="00057E77" w:rsidRPr="00EB4D7C">
        <w:rPr>
          <w:b/>
          <w:i/>
          <w:lang w:eastAsia="x-none"/>
        </w:rPr>
        <w:t xml:space="preserve"> </w:t>
      </w:r>
      <w:r w:rsidR="00561A5C">
        <w:rPr>
          <w:b/>
          <w:i/>
          <w:lang w:eastAsia="x-none"/>
        </w:rPr>
        <w:t xml:space="preserve">For FR1, </w:t>
      </w:r>
      <w:r w:rsidR="00F339B7">
        <w:rPr>
          <w:b/>
          <w:i/>
          <w:lang w:eastAsia="x-none"/>
        </w:rPr>
        <w:t>PDCCH monitoring reduction</w:t>
      </w:r>
      <w:r w:rsidR="00DE782E">
        <w:rPr>
          <w:b/>
          <w:i/>
          <w:lang w:eastAsia="x-none"/>
        </w:rPr>
        <w:t xml:space="preserve"> of 2</w:t>
      </w:r>
      <w:r w:rsidR="00561A5C">
        <w:rPr>
          <w:b/>
          <w:i/>
          <w:lang w:eastAsia="x-none"/>
        </w:rPr>
        <w:t>5%</w:t>
      </w:r>
      <w:r w:rsidR="00F339B7">
        <w:rPr>
          <w:b/>
          <w:i/>
          <w:lang w:eastAsia="x-none"/>
        </w:rPr>
        <w:t xml:space="preserve"> can achieve</w:t>
      </w:r>
      <w:r w:rsidR="001924F4">
        <w:rPr>
          <w:b/>
          <w:i/>
          <w:lang w:eastAsia="x-none"/>
        </w:rPr>
        <w:t xml:space="preserve"> about</w:t>
      </w:r>
      <w:r w:rsidR="00242665">
        <w:rPr>
          <w:b/>
          <w:i/>
          <w:lang w:eastAsia="x-none"/>
        </w:rPr>
        <w:t xml:space="preserve"> </w:t>
      </w:r>
      <w:r w:rsidR="00561A5C">
        <w:rPr>
          <w:b/>
          <w:i/>
          <w:lang w:eastAsia="x-none"/>
        </w:rPr>
        <w:t>~4</w:t>
      </w:r>
      <w:r w:rsidR="00D97D72">
        <w:rPr>
          <w:b/>
          <w:i/>
          <w:lang w:eastAsia="x-none"/>
        </w:rPr>
        <w:t>.5</w:t>
      </w:r>
      <w:r w:rsidR="001924F4">
        <w:rPr>
          <w:b/>
          <w:i/>
          <w:lang w:eastAsia="x-none"/>
        </w:rPr>
        <w:t>%</w:t>
      </w:r>
      <w:r w:rsidR="00D97D72">
        <w:rPr>
          <w:b/>
          <w:i/>
          <w:lang w:eastAsia="x-none"/>
        </w:rPr>
        <w:t>, ~3%, and ~3.5</w:t>
      </w:r>
      <w:r w:rsidR="00561A5C">
        <w:rPr>
          <w:b/>
          <w:i/>
          <w:lang w:eastAsia="x-none"/>
        </w:rPr>
        <w:t xml:space="preserve">% power saving gain for IM, Heartbeat, and VoIP, </w:t>
      </w:r>
      <w:r w:rsidR="00F339B7">
        <w:rPr>
          <w:b/>
          <w:i/>
          <w:lang w:eastAsia="x-none"/>
        </w:rPr>
        <w:t xml:space="preserve"> </w:t>
      </w:r>
      <w:r w:rsidR="00561A5C">
        <w:rPr>
          <w:b/>
          <w:i/>
          <w:lang w:eastAsia="x-none"/>
        </w:rPr>
        <w:t>respectively</w:t>
      </w:r>
    </w:p>
    <w:p w14:paraId="5BCC3711" w14:textId="190CF1EF" w:rsidR="00057E77" w:rsidRDefault="00057E77" w:rsidP="002A70CD">
      <w:pPr>
        <w:spacing w:line="288" w:lineRule="auto"/>
        <w:rPr>
          <w:b/>
          <w:i/>
          <w:lang w:eastAsia="x-none"/>
        </w:rPr>
      </w:pPr>
    </w:p>
    <w:p w14:paraId="3BB656FC" w14:textId="3F4395A3" w:rsidR="00561A5C" w:rsidRPr="00EB4D7C" w:rsidRDefault="00A7142E" w:rsidP="00561A5C">
      <w:pPr>
        <w:spacing w:line="288" w:lineRule="auto"/>
        <w:jc w:val="both"/>
        <w:rPr>
          <w:b/>
          <w:i/>
          <w:lang w:eastAsia="x-none"/>
        </w:rPr>
      </w:pPr>
      <w:r>
        <w:rPr>
          <w:b/>
          <w:i/>
          <w:lang w:eastAsia="x-none"/>
        </w:rPr>
        <w:t>Observation #7</w:t>
      </w:r>
      <w:r w:rsidR="00561A5C" w:rsidRPr="00EB4D7C">
        <w:rPr>
          <w:b/>
          <w:i/>
          <w:lang w:eastAsia="x-none"/>
        </w:rPr>
        <w:t>:</w:t>
      </w:r>
      <w:r w:rsidR="00561A5C">
        <w:rPr>
          <w:b/>
          <w:i/>
          <w:lang w:eastAsia="x-none"/>
        </w:rPr>
        <w:t xml:space="preserve"> For FR1</w:t>
      </w:r>
      <w:r w:rsidR="00561A5C" w:rsidRPr="00EB4D7C">
        <w:rPr>
          <w:b/>
          <w:i/>
          <w:lang w:eastAsia="x-none"/>
        </w:rPr>
        <w:t xml:space="preserve"> </w:t>
      </w:r>
      <w:r w:rsidR="00561A5C">
        <w:rPr>
          <w:b/>
          <w:i/>
          <w:lang w:eastAsia="x-none"/>
        </w:rPr>
        <w:t>PDCCH monitoring reduction of 50% can achieve about ~8%, ~5%, and ~6% power saving gain for IM, Heartbeat, and VoIP,  respectively</w:t>
      </w:r>
    </w:p>
    <w:p w14:paraId="0EEFA57B" w14:textId="1AAC079F" w:rsidR="003D4683" w:rsidRDefault="003D4683" w:rsidP="008C2E3E">
      <w:pPr>
        <w:spacing w:line="288" w:lineRule="auto"/>
        <w:jc w:val="both"/>
        <w:rPr>
          <w:b/>
          <w:i/>
          <w:lang w:eastAsia="x-none"/>
        </w:rPr>
      </w:pPr>
    </w:p>
    <w:p w14:paraId="62B32999" w14:textId="0B3796E2" w:rsidR="00561A5C" w:rsidRPr="00EB4D7C" w:rsidRDefault="00A7142E" w:rsidP="00561A5C">
      <w:pPr>
        <w:spacing w:line="288" w:lineRule="auto"/>
        <w:jc w:val="both"/>
        <w:rPr>
          <w:b/>
          <w:i/>
          <w:lang w:eastAsia="x-none"/>
        </w:rPr>
      </w:pPr>
      <w:r>
        <w:rPr>
          <w:b/>
          <w:i/>
          <w:lang w:eastAsia="x-none"/>
        </w:rPr>
        <w:t>Observation #8</w:t>
      </w:r>
      <w:r w:rsidR="00561A5C" w:rsidRPr="00EB4D7C">
        <w:rPr>
          <w:b/>
          <w:i/>
          <w:lang w:eastAsia="x-none"/>
        </w:rPr>
        <w:t xml:space="preserve">: </w:t>
      </w:r>
      <w:r>
        <w:rPr>
          <w:b/>
          <w:i/>
          <w:lang w:eastAsia="x-none"/>
        </w:rPr>
        <w:t>For FR2</w:t>
      </w:r>
      <w:r w:rsidR="00561A5C">
        <w:rPr>
          <w:b/>
          <w:i/>
          <w:lang w:eastAsia="x-none"/>
        </w:rPr>
        <w:t>,</w:t>
      </w:r>
      <w:r w:rsidR="00DE782E">
        <w:rPr>
          <w:b/>
          <w:i/>
          <w:lang w:eastAsia="x-none"/>
        </w:rPr>
        <w:t xml:space="preserve"> PDCCH monitoring reduction of 2</w:t>
      </w:r>
      <w:r w:rsidR="00561A5C">
        <w:rPr>
          <w:b/>
          <w:i/>
          <w:lang w:eastAsia="x-none"/>
        </w:rPr>
        <w:t>5% can achieve about ~</w:t>
      </w:r>
      <w:r>
        <w:rPr>
          <w:b/>
          <w:i/>
          <w:lang w:eastAsia="x-none"/>
        </w:rPr>
        <w:t>6</w:t>
      </w:r>
      <w:r w:rsidR="00D97D72">
        <w:rPr>
          <w:b/>
          <w:i/>
          <w:lang w:eastAsia="x-none"/>
        </w:rPr>
        <w:t>.5</w:t>
      </w:r>
      <w:r w:rsidR="00561A5C">
        <w:rPr>
          <w:b/>
          <w:i/>
          <w:lang w:eastAsia="x-none"/>
        </w:rPr>
        <w:t>%</w:t>
      </w:r>
      <w:r w:rsidR="00D97D72">
        <w:rPr>
          <w:b/>
          <w:i/>
          <w:lang w:eastAsia="x-none"/>
        </w:rPr>
        <w:t>, ~4%, and ~7</w:t>
      </w:r>
      <w:r w:rsidR="00561A5C">
        <w:rPr>
          <w:b/>
          <w:i/>
          <w:lang w:eastAsia="x-none"/>
        </w:rPr>
        <w:t>% power saving gain for IM, Heartbeat, and VoIP,  respectively</w:t>
      </w:r>
    </w:p>
    <w:p w14:paraId="0E4FB5A5" w14:textId="77777777" w:rsidR="00561A5C" w:rsidRDefault="00561A5C" w:rsidP="00561A5C">
      <w:pPr>
        <w:spacing w:line="288" w:lineRule="auto"/>
        <w:rPr>
          <w:b/>
          <w:i/>
          <w:lang w:eastAsia="x-none"/>
        </w:rPr>
      </w:pPr>
    </w:p>
    <w:p w14:paraId="22F82401" w14:textId="359A6471" w:rsidR="00561A5C" w:rsidRDefault="00A7142E" w:rsidP="00561A5C">
      <w:pPr>
        <w:spacing w:line="288" w:lineRule="auto"/>
        <w:jc w:val="both"/>
        <w:rPr>
          <w:b/>
          <w:i/>
          <w:lang w:eastAsia="x-none"/>
        </w:rPr>
      </w:pPr>
      <w:r>
        <w:rPr>
          <w:b/>
          <w:i/>
          <w:lang w:eastAsia="x-none"/>
        </w:rPr>
        <w:t>Observation #9</w:t>
      </w:r>
      <w:r w:rsidR="00561A5C" w:rsidRPr="00EB4D7C">
        <w:rPr>
          <w:b/>
          <w:i/>
          <w:lang w:eastAsia="x-none"/>
        </w:rPr>
        <w:t>:</w:t>
      </w:r>
      <w:r>
        <w:rPr>
          <w:b/>
          <w:i/>
          <w:lang w:eastAsia="x-none"/>
        </w:rPr>
        <w:t xml:space="preserve"> For FR2,</w:t>
      </w:r>
      <w:r w:rsidR="00561A5C" w:rsidRPr="00EB4D7C">
        <w:rPr>
          <w:b/>
          <w:i/>
          <w:lang w:eastAsia="x-none"/>
        </w:rPr>
        <w:t xml:space="preserve"> </w:t>
      </w:r>
      <w:r w:rsidR="00561A5C">
        <w:rPr>
          <w:b/>
          <w:i/>
          <w:lang w:eastAsia="x-none"/>
        </w:rPr>
        <w:t>PDCCH monitoring reduction of 50% can achieve about ~</w:t>
      </w:r>
      <w:r>
        <w:rPr>
          <w:b/>
          <w:i/>
          <w:lang w:eastAsia="x-none"/>
        </w:rPr>
        <w:t>13</w:t>
      </w:r>
      <w:r w:rsidR="00561A5C">
        <w:rPr>
          <w:b/>
          <w:i/>
          <w:lang w:eastAsia="x-none"/>
        </w:rPr>
        <w:t>%</w:t>
      </w:r>
      <w:r>
        <w:rPr>
          <w:b/>
          <w:i/>
          <w:lang w:eastAsia="x-none"/>
        </w:rPr>
        <w:t>, ~9%, and ~13</w:t>
      </w:r>
      <w:r w:rsidR="00D97D72">
        <w:rPr>
          <w:b/>
          <w:i/>
          <w:lang w:eastAsia="x-none"/>
        </w:rPr>
        <w:t>.5</w:t>
      </w:r>
      <w:r w:rsidR="00561A5C">
        <w:rPr>
          <w:b/>
          <w:i/>
          <w:lang w:eastAsia="x-none"/>
        </w:rPr>
        <w:t>% power saving gain for IM, Heartbeat, and VoIP, respectively</w:t>
      </w:r>
    </w:p>
    <w:p w14:paraId="444F278F" w14:textId="2BAD83E0" w:rsidR="00A7142E" w:rsidRDefault="00A7142E" w:rsidP="00561A5C">
      <w:pPr>
        <w:spacing w:line="288" w:lineRule="auto"/>
        <w:jc w:val="both"/>
        <w:rPr>
          <w:b/>
          <w:i/>
          <w:lang w:eastAsia="x-none"/>
        </w:rPr>
      </w:pPr>
    </w:p>
    <w:p w14:paraId="3AA8E392" w14:textId="5A0A09A8" w:rsidR="00A7142E" w:rsidRPr="00EB4D7C" w:rsidRDefault="00A7142E" w:rsidP="00561A5C">
      <w:pPr>
        <w:spacing w:line="288" w:lineRule="auto"/>
        <w:jc w:val="both"/>
        <w:rPr>
          <w:b/>
          <w:i/>
          <w:lang w:eastAsia="x-none"/>
        </w:rPr>
      </w:pPr>
      <w:r>
        <w:rPr>
          <w:b/>
          <w:i/>
          <w:lang w:eastAsia="x-none"/>
        </w:rPr>
        <w:t>Observation #10</w:t>
      </w:r>
      <w:r w:rsidRPr="00EB4D7C">
        <w:rPr>
          <w:b/>
          <w:i/>
          <w:lang w:eastAsia="x-none"/>
        </w:rPr>
        <w:t>:</w:t>
      </w:r>
      <w:r>
        <w:rPr>
          <w:b/>
          <w:i/>
          <w:lang w:eastAsia="x-none"/>
        </w:rPr>
        <w:t xml:space="preserve"> Dynamic adaptation on PDCCH monitoring </w:t>
      </w:r>
      <w:r w:rsidR="00D97D72">
        <w:rPr>
          <w:b/>
          <w:i/>
          <w:lang w:eastAsia="x-none"/>
        </w:rPr>
        <w:t>triggered by scheduling DCI format</w:t>
      </w:r>
      <w:r>
        <w:rPr>
          <w:b/>
          <w:i/>
          <w:lang w:eastAsia="x-none"/>
        </w:rPr>
        <w:t xml:space="preserve"> achieves same power saving gain as fixed reduction of PDCCH monitoring.</w:t>
      </w:r>
      <w:r w:rsidR="00D97D72">
        <w:rPr>
          <w:b/>
          <w:i/>
          <w:lang w:eastAsia="x-none"/>
        </w:rPr>
        <w:t xml:space="preserve"> </w:t>
      </w:r>
    </w:p>
    <w:p w14:paraId="03D8A94A" w14:textId="286F104B" w:rsidR="002A70CD" w:rsidRPr="004C7335" w:rsidRDefault="002A70CD" w:rsidP="004C7335">
      <w:pPr>
        <w:rPr>
          <w:lang w:eastAsia="x-none"/>
        </w:rPr>
      </w:pPr>
    </w:p>
    <w:p w14:paraId="0FA7C8E6" w14:textId="5472462C" w:rsidR="008B4359" w:rsidRDefault="000C247F" w:rsidP="00CE143F">
      <w:pPr>
        <w:pStyle w:val="Heading2"/>
        <w:tabs>
          <w:tab w:val="num" w:pos="576"/>
        </w:tabs>
        <w:spacing w:before="120" w:after="120"/>
        <w:ind w:left="576" w:hanging="576"/>
      </w:pPr>
      <w:r>
        <w:lastRenderedPageBreak/>
        <w:t>4.2</w:t>
      </w:r>
      <w:r w:rsidR="00CE143F">
        <w:t xml:space="preserve"> </w:t>
      </w:r>
      <w:r w:rsidR="000C79EB">
        <w:t>PDCCH blocking probability</w:t>
      </w:r>
    </w:p>
    <w:p w14:paraId="159D22B3" w14:textId="034A10E0" w:rsidR="0071550F" w:rsidRDefault="008B4359" w:rsidP="00262EA2">
      <w:pPr>
        <w:spacing w:line="288" w:lineRule="auto"/>
        <w:jc w:val="both"/>
        <w:rPr>
          <w:rFonts w:ascii="Times New Roman" w:eastAsia="Malgun Gothic" w:hAnsi="Times New Roman"/>
          <w:szCs w:val="20"/>
          <w:lang w:val="en-US" w:eastAsia="ko-KR"/>
        </w:rPr>
      </w:pPr>
      <w:r w:rsidRPr="00262EA2">
        <w:rPr>
          <w:rFonts w:ascii="Times New Roman" w:eastAsia="Malgun Gothic" w:hAnsi="Times New Roman" w:hint="eastAsia"/>
          <w:szCs w:val="20"/>
          <w:lang w:val="en-US" w:eastAsia="ko-KR"/>
        </w:rPr>
        <w:t xml:space="preserve">For evaluation of PDCCH blocking probability, </w:t>
      </w:r>
      <w:r w:rsidRPr="00262EA2">
        <w:rPr>
          <w:rFonts w:ascii="Times New Roman" w:eastAsia="Malgun Gothic" w:hAnsi="Times New Roman"/>
          <w:szCs w:val="20"/>
          <w:lang w:val="en-US" w:eastAsia="ko-KR"/>
        </w:rPr>
        <w:t xml:space="preserve">aggregation level (AL) </w:t>
      </w:r>
      <w:r w:rsidRPr="00262EA2">
        <w:rPr>
          <w:rFonts w:ascii="Times New Roman" w:eastAsia="Malgun Gothic" w:hAnsi="Times New Roman" w:hint="eastAsia"/>
          <w:szCs w:val="20"/>
          <w:lang w:val="en-US" w:eastAsia="ko-KR"/>
        </w:rPr>
        <w:t>selection probabilities</w:t>
      </w:r>
      <w:r w:rsidRPr="00262EA2">
        <w:rPr>
          <w:rFonts w:ascii="Times New Roman" w:eastAsia="Malgun Gothic" w:hAnsi="Times New Roman"/>
          <w:szCs w:val="20"/>
          <w:lang w:val="en-US" w:eastAsia="ko-KR"/>
        </w:rPr>
        <w:t xml:space="preserve"> should be </w:t>
      </w:r>
      <w:r w:rsidR="007850CA">
        <w:rPr>
          <w:rFonts w:ascii="Times New Roman" w:eastAsia="Malgun Gothic" w:hAnsi="Times New Roman"/>
          <w:szCs w:val="20"/>
          <w:lang w:val="en-US" w:eastAsia="ko-KR"/>
        </w:rPr>
        <w:t>considered</w:t>
      </w:r>
      <w:r w:rsidRPr="00262EA2">
        <w:rPr>
          <w:rFonts w:ascii="Times New Roman" w:eastAsia="Malgun Gothic" w:hAnsi="Times New Roman"/>
          <w:szCs w:val="20"/>
          <w:lang w:val="en-US" w:eastAsia="ko-KR"/>
        </w:rPr>
        <w:t>. AL distributions can be determined</w:t>
      </w:r>
      <w:r w:rsidR="00D45F8D" w:rsidRPr="00262EA2">
        <w:rPr>
          <w:rFonts w:ascii="Times New Roman" w:eastAsia="Malgun Gothic" w:hAnsi="Times New Roman"/>
          <w:szCs w:val="20"/>
          <w:lang w:val="en-US" w:eastAsia="ko-KR"/>
        </w:rPr>
        <w:t xml:space="preserve"> </w:t>
      </w:r>
      <w:r w:rsidR="00D45F8D" w:rsidRPr="00AC729F">
        <w:rPr>
          <w:rFonts w:ascii="Times New Roman" w:eastAsia="Malgun Gothic" w:hAnsi="Times New Roman"/>
          <w:szCs w:val="20"/>
          <w:lang w:val="en-US" w:eastAsia="ko-KR"/>
        </w:rPr>
        <w:t xml:space="preserve">according to </w:t>
      </w:r>
      <w:r w:rsidR="00997CE5" w:rsidRPr="00AC729F">
        <w:rPr>
          <w:rFonts w:ascii="Times New Roman" w:eastAsia="Malgun Gothic" w:hAnsi="Times New Roman"/>
          <w:szCs w:val="20"/>
          <w:lang w:val="en-US" w:eastAsia="ko-KR"/>
        </w:rPr>
        <w:t xml:space="preserve">CDFs of SINR and </w:t>
      </w:r>
      <w:r w:rsidR="007850CA">
        <w:rPr>
          <w:rFonts w:ascii="Times New Roman" w:eastAsia="Malgun Gothic" w:hAnsi="Times New Roman"/>
          <w:szCs w:val="20"/>
          <w:lang w:val="en-US" w:eastAsia="ko-KR"/>
        </w:rPr>
        <w:t xml:space="preserve">the </w:t>
      </w:r>
      <w:r w:rsidR="00997CE5" w:rsidRPr="00AC729F">
        <w:rPr>
          <w:rFonts w:ascii="Times New Roman" w:eastAsia="Malgun Gothic" w:hAnsi="Times New Roman"/>
          <w:szCs w:val="20"/>
          <w:lang w:val="en-US" w:eastAsia="ko-KR"/>
        </w:rPr>
        <w:t>S</w:t>
      </w:r>
      <w:r w:rsidR="00AC729F" w:rsidRPr="00AC729F">
        <w:rPr>
          <w:rFonts w:ascii="Times New Roman" w:eastAsia="Malgun Gothic" w:hAnsi="Times New Roman"/>
          <w:szCs w:val="20"/>
          <w:lang w:val="en-US" w:eastAsia="ko-KR"/>
        </w:rPr>
        <w:t>I</w:t>
      </w:r>
      <w:r w:rsidR="00997CE5" w:rsidRPr="00AC729F">
        <w:rPr>
          <w:rFonts w:ascii="Times New Roman" w:eastAsia="Malgun Gothic" w:hAnsi="Times New Roman"/>
          <w:szCs w:val="20"/>
          <w:lang w:val="en-US" w:eastAsia="ko-KR"/>
        </w:rPr>
        <w:t xml:space="preserve">NR for achieving </w:t>
      </w:r>
      <w:r w:rsidR="007850CA">
        <w:rPr>
          <w:rFonts w:ascii="Times New Roman" w:eastAsia="Malgun Gothic" w:hAnsi="Times New Roman"/>
          <w:szCs w:val="20"/>
          <w:lang w:val="en-US" w:eastAsia="ko-KR"/>
        </w:rPr>
        <w:t xml:space="preserve">a </w:t>
      </w:r>
      <w:r w:rsidR="00997CE5" w:rsidRPr="00AC729F">
        <w:rPr>
          <w:rFonts w:ascii="Times New Roman" w:eastAsia="Malgun Gothic" w:hAnsi="Times New Roman"/>
          <w:szCs w:val="20"/>
          <w:lang w:val="en-US" w:eastAsia="ko-KR"/>
        </w:rPr>
        <w:t>target BLER for each AL.</w:t>
      </w:r>
      <w:r w:rsidR="0071550F" w:rsidRPr="00AC729F">
        <w:rPr>
          <w:rFonts w:ascii="Times New Roman" w:eastAsia="Malgun Gothic" w:hAnsi="Times New Roman"/>
          <w:szCs w:val="20"/>
          <w:lang w:val="en-US" w:eastAsia="ko-KR"/>
        </w:rPr>
        <w:t xml:space="preserve"> </w:t>
      </w:r>
      <w:r w:rsidR="009F7D54">
        <w:rPr>
          <w:rFonts w:ascii="Times New Roman" w:eastAsia="Malgun Gothic" w:hAnsi="Times New Roman"/>
          <w:szCs w:val="20"/>
          <w:lang w:val="en-US" w:eastAsia="ko-KR"/>
        </w:rPr>
        <w:t>Three AL distribution configurations corresponding to good/medium/poor coverage are considered for the evaluation:</w:t>
      </w:r>
    </w:p>
    <w:p w14:paraId="4B912736" w14:textId="5697624E" w:rsidR="009F7D54" w:rsidRPr="006B16F0" w:rsidRDefault="009F7D54" w:rsidP="009F7D54">
      <w:pPr>
        <w:pStyle w:val="ListParagraph"/>
        <w:numPr>
          <w:ilvl w:val="0"/>
          <w:numId w:val="18"/>
        </w:numPr>
        <w:overflowPunct w:val="0"/>
        <w:autoSpaceDE w:val="0"/>
        <w:autoSpaceDN w:val="0"/>
        <w:adjustRightInd w:val="0"/>
        <w:spacing w:after="180" w:line="259" w:lineRule="auto"/>
        <w:ind w:leftChars="0"/>
        <w:contextualSpacing/>
        <w:textAlignment w:val="baseline"/>
        <w:rPr>
          <w:rFonts w:ascii="Times New Roman" w:hAnsi="Times New Roman"/>
          <w:szCs w:val="20"/>
        </w:rPr>
      </w:pPr>
      <w:r w:rsidRPr="00574B9D">
        <w:rPr>
          <w:rFonts w:ascii="Times New Roman" w:hAnsi="Times New Roman"/>
          <w:b/>
          <w:bCs/>
          <w:szCs w:val="20"/>
          <w:lang w:val="en-US"/>
        </w:rPr>
        <w:t>Configuration 1:</w:t>
      </w:r>
      <w:r w:rsidRPr="006B16F0">
        <w:rPr>
          <w:rFonts w:ascii="Times New Roman" w:hAnsi="Times New Roman"/>
          <w:szCs w:val="20"/>
          <w:lang w:val="en-US"/>
        </w:rPr>
        <w:t xml:space="preserve"> </w:t>
      </w:r>
      <w:r w:rsidRPr="006B16F0">
        <w:rPr>
          <w:rFonts w:ascii="Times New Roman" w:hAnsi="Times New Roman"/>
          <w:szCs w:val="20"/>
        </w:rPr>
        <w:t>[0.5, 0.4, 0.05, 0.03, 0.02], assuming majority of the U</w:t>
      </w:r>
      <w:r>
        <w:rPr>
          <w:rFonts w:ascii="Times New Roman" w:hAnsi="Times New Roman"/>
          <w:szCs w:val="20"/>
        </w:rPr>
        <w:t>E</w:t>
      </w:r>
      <w:r w:rsidRPr="006B16F0">
        <w:rPr>
          <w:rFonts w:ascii="Times New Roman" w:hAnsi="Times New Roman"/>
          <w:szCs w:val="20"/>
        </w:rPr>
        <w:t>s are in is good coverage</w:t>
      </w:r>
    </w:p>
    <w:p w14:paraId="1A9A2FA4" w14:textId="3E7DDCDB" w:rsidR="009F7D54" w:rsidRPr="006B16F0" w:rsidRDefault="009F7D54" w:rsidP="009F7D54">
      <w:pPr>
        <w:pStyle w:val="ListParagraph"/>
        <w:numPr>
          <w:ilvl w:val="0"/>
          <w:numId w:val="18"/>
        </w:numPr>
        <w:overflowPunct w:val="0"/>
        <w:autoSpaceDE w:val="0"/>
        <w:autoSpaceDN w:val="0"/>
        <w:adjustRightInd w:val="0"/>
        <w:spacing w:after="180" w:line="259" w:lineRule="auto"/>
        <w:ind w:leftChars="0"/>
        <w:contextualSpacing/>
        <w:textAlignment w:val="baseline"/>
        <w:rPr>
          <w:rFonts w:ascii="Times New Roman" w:hAnsi="Times New Roman"/>
          <w:szCs w:val="20"/>
        </w:rPr>
      </w:pPr>
      <w:r w:rsidRPr="00574B9D">
        <w:rPr>
          <w:rFonts w:ascii="Times New Roman" w:hAnsi="Times New Roman"/>
          <w:b/>
          <w:bCs/>
          <w:szCs w:val="20"/>
          <w:lang w:val="en-US"/>
        </w:rPr>
        <w:t>Configuration 2:</w:t>
      </w:r>
      <w:r w:rsidRPr="006B16F0">
        <w:rPr>
          <w:rFonts w:ascii="Times New Roman" w:hAnsi="Times New Roman"/>
          <w:szCs w:val="20"/>
          <w:lang w:val="en-US"/>
        </w:rPr>
        <w:t xml:space="preserve"> </w:t>
      </w:r>
      <w:r>
        <w:rPr>
          <w:rFonts w:ascii="Times New Roman" w:hAnsi="Times New Roman"/>
          <w:szCs w:val="20"/>
        </w:rPr>
        <w:t>[0.1, 0.2, 0.4, 0.2, 0.1], assuming m</w:t>
      </w:r>
      <w:r w:rsidRPr="006B16F0">
        <w:rPr>
          <w:rFonts w:ascii="Times New Roman" w:hAnsi="Times New Roman"/>
          <w:szCs w:val="20"/>
        </w:rPr>
        <w:t>ajority of the U</w:t>
      </w:r>
      <w:r>
        <w:rPr>
          <w:rFonts w:ascii="Times New Roman" w:hAnsi="Times New Roman"/>
          <w:szCs w:val="20"/>
        </w:rPr>
        <w:t>E</w:t>
      </w:r>
      <w:r w:rsidRPr="006B16F0">
        <w:rPr>
          <w:rFonts w:ascii="Times New Roman" w:hAnsi="Times New Roman"/>
          <w:szCs w:val="20"/>
        </w:rPr>
        <w:t>s are in medium coverage</w:t>
      </w:r>
    </w:p>
    <w:p w14:paraId="5E646258" w14:textId="7E931458" w:rsidR="000104BC" w:rsidRPr="0077642A" w:rsidRDefault="009F7D54" w:rsidP="000104BC">
      <w:pPr>
        <w:pStyle w:val="ListParagraph"/>
        <w:numPr>
          <w:ilvl w:val="0"/>
          <w:numId w:val="18"/>
        </w:numPr>
        <w:overflowPunct w:val="0"/>
        <w:autoSpaceDE w:val="0"/>
        <w:autoSpaceDN w:val="0"/>
        <w:adjustRightInd w:val="0"/>
        <w:spacing w:after="180" w:line="259" w:lineRule="auto"/>
        <w:ind w:leftChars="0"/>
        <w:contextualSpacing/>
        <w:textAlignment w:val="baseline"/>
        <w:rPr>
          <w:rFonts w:ascii="Times New Roman" w:hAnsi="Times New Roman"/>
          <w:szCs w:val="20"/>
        </w:rPr>
      </w:pPr>
      <w:r w:rsidRPr="00574B9D">
        <w:rPr>
          <w:rFonts w:ascii="Times New Roman" w:hAnsi="Times New Roman"/>
          <w:b/>
          <w:bCs/>
          <w:szCs w:val="20"/>
          <w:lang w:val="en-US"/>
        </w:rPr>
        <w:t>Configuration 3:</w:t>
      </w:r>
      <w:r w:rsidRPr="006B16F0">
        <w:rPr>
          <w:rFonts w:ascii="Times New Roman" w:hAnsi="Times New Roman"/>
          <w:szCs w:val="20"/>
          <w:lang w:val="en-US"/>
        </w:rPr>
        <w:t xml:space="preserve"> </w:t>
      </w:r>
      <w:r>
        <w:rPr>
          <w:rFonts w:ascii="Times New Roman" w:hAnsi="Times New Roman"/>
          <w:szCs w:val="20"/>
        </w:rPr>
        <w:t>[0.05, 0.05, 0.2, 0.3, 0.4], assuming m</w:t>
      </w:r>
      <w:r w:rsidRPr="006B16F0">
        <w:rPr>
          <w:rFonts w:ascii="Times New Roman" w:hAnsi="Times New Roman"/>
          <w:szCs w:val="20"/>
        </w:rPr>
        <w:t>ajority of the U</w:t>
      </w:r>
      <w:r>
        <w:rPr>
          <w:rFonts w:ascii="Times New Roman" w:hAnsi="Times New Roman"/>
          <w:szCs w:val="20"/>
        </w:rPr>
        <w:t>E</w:t>
      </w:r>
      <w:r w:rsidRPr="006B16F0">
        <w:rPr>
          <w:rFonts w:ascii="Times New Roman" w:hAnsi="Times New Roman"/>
          <w:szCs w:val="20"/>
        </w:rPr>
        <w:t>s are in poor coverage</w:t>
      </w:r>
      <w:r>
        <w:rPr>
          <w:rFonts w:ascii="Times New Roman" w:hAnsi="Times New Roman"/>
          <w:szCs w:val="20"/>
        </w:rPr>
        <w:t>.</w:t>
      </w:r>
    </w:p>
    <w:p w14:paraId="40D9DCF4" w14:textId="0CAB7B48" w:rsidR="00F5784D" w:rsidRPr="0077642A" w:rsidRDefault="008B4359" w:rsidP="0077642A">
      <w:pPr>
        <w:spacing w:line="288" w:lineRule="auto"/>
        <w:jc w:val="both"/>
        <w:rPr>
          <w:rFonts w:ascii="Times New Roman" w:eastAsia="Malgun Gothic" w:hAnsi="Times New Roman"/>
          <w:szCs w:val="20"/>
          <w:lang w:val="en-US" w:eastAsia="ko-KR"/>
        </w:rPr>
      </w:pPr>
      <w:r w:rsidRPr="0077642A">
        <w:rPr>
          <w:rFonts w:ascii="Times New Roman" w:eastAsia="Malgun Gothic" w:hAnsi="Times New Roman"/>
          <w:szCs w:val="20"/>
          <w:lang w:val="en-US" w:eastAsia="ko-KR"/>
        </w:rPr>
        <w:t>In addition, the CSS is not considered in the simulation for simplicity.</w:t>
      </w:r>
      <w:r w:rsidRPr="0077642A">
        <w:rPr>
          <w:rFonts w:ascii="Times New Roman" w:eastAsia="Malgun Gothic" w:hAnsi="Times New Roman" w:hint="eastAsia"/>
          <w:szCs w:val="20"/>
          <w:lang w:val="en-US" w:eastAsia="ko-KR"/>
        </w:rPr>
        <w:t xml:space="preserve"> T</w:t>
      </w:r>
      <w:r w:rsidRPr="0077642A">
        <w:rPr>
          <w:rFonts w:ascii="Times New Roman" w:eastAsia="Malgun Gothic" w:hAnsi="Times New Roman"/>
          <w:szCs w:val="20"/>
          <w:lang w:val="en-US" w:eastAsia="ko-KR"/>
        </w:rPr>
        <w:t>h</w:t>
      </w:r>
      <w:r w:rsidRPr="0077642A">
        <w:rPr>
          <w:rFonts w:ascii="Times New Roman" w:eastAsia="Malgun Gothic" w:hAnsi="Times New Roman" w:hint="eastAsia"/>
          <w:szCs w:val="20"/>
          <w:lang w:val="en-US" w:eastAsia="ko-KR"/>
        </w:rPr>
        <w:t xml:space="preserve">e number of CCEs per CORESET for the monitored PDCCH is assumed to </w:t>
      </w:r>
      <w:r w:rsidR="000104BC" w:rsidRPr="0077642A">
        <w:rPr>
          <w:rFonts w:ascii="Times New Roman" w:eastAsia="Malgun Gothic" w:hAnsi="Times New Roman"/>
          <w:szCs w:val="20"/>
          <w:lang w:val="en-US" w:eastAsia="ko-KR"/>
        </w:rPr>
        <w:t xml:space="preserve">56 and </w:t>
      </w:r>
      <w:r w:rsidR="000104BC" w:rsidRPr="0077642A">
        <w:rPr>
          <w:rFonts w:ascii="Times New Roman" w:eastAsia="Malgun Gothic" w:hAnsi="Times New Roman" w:hint="eastAsia"/>
          <w:szCs w:val="20"/>
          <w:lang w:val="en-US" w:eastAsia="ko-KR"/>
        </w:rPr>
        <w:t>32 for FR1 and FR2, respectively.</w:t>
      </w:r>
      <w:r w:rsidR="00262EA2" w:rsidRPr="0077642A">
        <w:rPr>
          <w:rFonts w:ascii="Times New Roman" w:eastAsia="Malgun Gothic" w:hAnsi="Times New Roman"/>
          <w:szCs w:val="20"/>
          <w:lang w:val="en-US" w:eastAsia="ko-KR"/>
        </w:rPr>
        <w:t xml:space="preserve"> </w:t>
      </w:r>
    </w:p>
    <w:p w14:paraId="52EDB95B" w14:textId="77777777" w:rsidR="000104BC" w:rsidRPr="0077642A" w:rsidRDefault="000104BC" w:rsidP="0077642A">
      <w:pPr>
        <w:spacing w:line="288" w:lineRule="auto"/>
        <w:jc w:val="both"/>
        <w:rPr>
          <w:rFonts w:ascii="Times New Roman" w:eastAsia="Malgun Gothic" w:hAnsi="Times New Roman"/>
          <w:szCs w:val="20"/>
          <w:lang w:val="en-US" w:eastAsia="ko-KR"/>
        </w:rPr>
      </w:pPr>
    </w:p>
    <w:p w14:paraId="40B48444" w14:textId="43D9103D" w:rsidR="00F5784D" w:rsidRPr="0077642A" w:rsidRDefault="00F5784D" w:rsidP="0077642A">
      <w:pPr>
        <w:spacing w:line="288" w:lineRule="auto"/>
        <w:jc w:val="both"/>
        <w:rPr>
          <w:rFonts w:ascii="Times New Roman" w:eastAsia="Malgun Gothic" w:hAnsi="Times New Roman"/>
          <w:szCs w:val="20"/>
          <w:lang w:val="en-US" w:eastAsia="ko-KR"/>
        </w:rPr>
      </w:pPr>
      <w:r w:rsidRPr="0077642A">
        <w:rPr>
          <w:rFonts w:ascii="Times New Roman" w:eastAsia="Malgun Gothic" w:hAnsi="Times New Roman"/>
          <w:szCs w:val="20"/>
          <w:lang w:val="en-US" w:eastAsia="ko-KR"/>
        </w:rPr>
        <w:t xml:space="preserve">For FR1, the number of candidates are assumed </w:t>
      </w:r>
      <w:r w:rsidR="000104BC" w:rsidRPr="0077642A">
        <w:rPr>
          <w:rFonts w:ascii="Times New Roman" w:eastAsia="Malgun Gothic" w:hAnsi="Times New Roman"/>
          <w:szCs w:val="20"/>
          <w:lang w:val="en-US" w:eastAsia="ko-KR"/>
        </w:rPr>
        <w:t>to be scaled uniformly across all configured CCE ALs, such that</w:t>
      </w:r>
    </w:p>
    <w:p w14:paraId="7F0E1872" w14:textId="77777777" w:rsidR="00B40F54" w:rsidRPr="0077642A" w:rsidRDefault="00DB43C9" w:rsidP="00F5784D">
      <w:pPr>
        <w:numPr>
          <w:ilvl w:val="0"/>
          <w:numId w:val="32"/>
        </w:numPr>
        <w:spacing w:after="120" w:line="288" w:lineRule="auto"/>
        <w:jc w:val="both"/>
        <w:rPr>
          <w:rFonts w:ascii="Times New Roman" w:eastAsia="Malgun Gothic" w:hAnsi="Times New Roman"/>
          <w:szCs w:val="20"/>
          <w:lang w:val="en-US" w:eastAsia="ko-KR"/>
        </w:rPr>
      </w:pPr>
      <w:r w:rsidRPr="0077642A">
        <w:rPr>
          <w:rFonts w:ascii="Times New Roman" w:eastAsia="Malgun Gothic" w:hAnsi="Times New Roman"/>
          <w:szCs w:val="20"/>
          <w:lang w:val="en-US" w:eastAsia="ko-KR"/>
        </w:rPr>
        <w:t>with no reduction in BD limit, number of candidates for each AL = [1 2 4 8 16] = [6, 4, 4, 2, 2]</w:t>
      </w:r>
    </w:p>
    <w:p w14:paraId="5ACCC1B4" w14:textId="028F0B9E" w:rsidR="00B40F54" w:rsidRPr="0077642A" w:rsidRDefault="00DB43C9" w:rsidP="00F5784D">
      <w:pPr>
        <w:numPr>
          <w:ilvl w:val="0"/>
          <w:numId w:val="32"/>
        </w:numPr>
        <w:spacing w:after="120" w:line="288" w:lineRule="auto"/>
        <w:jc w:val="both"/>
        <w:rPr>
          <w:rFonts w:ascii="Times New Roman" w:eastAsia="Malgun Gothic" w:hAnsi="Times New Roman"/>
          <w:szCs w:val="20"/>
          <w:lang w:val="en-US" w:eastAsia="ko-KR"/>
        </w:rPr>
      </w:pPr>
      <w:r w:rsidRPr="0077642A">
        <w:rPr>
          <w:rFonts w:ascii="Times New Roman" w:eastAsia="Malgun Gothic" w:hAnsi="Times New Roman"/>
          <w:szCs w:val="20"/>
          <w:lang w:val="en-US" w:eastAsia="ko-KR"/>
        </w:rPr>
        <w:t>25% reduction in BD limit, number of candidates for each AL</w:t>
      </w:r>
      <w:r w:rsidR="004F2ABF" w:rsidRPr="0077642A">
        <w:rPr>
          <w:rFonts w:ascii="Times New Roman" w:eastAsia="Malgun Gothic" w:hAnsi="Times New Roman"/>
          <w:szCs w:val="20"/>
          <w:lang w:val="en-US" w:eastAsia="ko-KR"/>
        </w:rPr>
        <w:t xml:space="preserve"> = [1 2 4 8 16] = [4, 3, 3, 2, 1</w:t>
      </w:r>
      <w:r w:rsidRPr="0077642A">
        <w:rPr>
          <w:rFonts w:ascii="Times New Roman" w:eastAsia="Malgun Gothic" w:hAnsi="Times New Roman"/>
          <w:szCs w:val="20"/>
          <w:lang w:val="en-US" w:eastAsia="ko-KR"/>
        </w:rPr>
        <w:t>]</w:t>
      </w:r>
    </w:p>
    <w:p w14:paraId="691523A4" w14:textId="7DE82680" w:rsidR="00F5784D" w:rsidRPr="0077642A" w:rsidRDefault="00DB43C9" w:rsidP="00F5784D">
      <w:pPr>
        <w:numPr>
          <w:ilvl w:val="0"/>
          <w:numId w:val="32"/>
        </w:numPr>
        <w:spacing w:after="120" w:line="288" w:lineRule="auto"/>
        <w:jc w:val="both"/>
        <w:rPr>
          <w:rFonts w:ascii="Times New Roman" w:eastAsia="Malgun Gothic" w:hAnsi="Times New Roman"/>
          <w:szCs w:val="20"/>
          <w:lang w:val="en-US" w:eastAsia="ko-KR"/>
        </w:rPr>
      </w:pPr>
      <w:r w:rsidRPr="0077642A">
        <w:rPr>
          <w:rFonts w:ascii="Times New Roman" w:eastAsia="Malgun Gothic" w:hAnsi="Times New Roman"/>
          <w:szCs w:val="20"/>
          <w:lang w:val="en-US" w:eastAsia="ko-KR"/>
        </w:rPr>
        <w:t xml:space="preserve">50% reduction in BD limit, number of candidates for each AL </w:t>
      </w:r>
      <w:r w:rsidR="004F2ABF" w:rsidRPr="0077642A">
        <w:rPr>
          <w:rFonts w:ascii="Times New Roman" w:eastAsia="Malgun Gothic" w:hAnsi="Times New Roman"/>
          <w:szCs w:val="20"/>
          <w:lang w:val="en-US" w:eastAsia="ko-KR"/>
        </w:rPr>
        <w:t>= [1 2 4 8 16] = [3, 2, 2, 1, 1</w:t>
      </w:r>
      <w:r w:rsidRPr="0077642A">
        <w:rPr>
          <w:rFonts w:ascii="Times New Roman" w:eastAsia="Malgun Gothic" w:hAnsi="Times New Roman"/>
          <w:szCs w:val="20"/>
          <w:lang w:val="en-US" w:eastAsia="ko-KR"/>
        </w:rPr>
        <w:t>]</w:t>
      </w:r>
    </w:p>
    <w:p w14:paraId="259BC4A1" w14:textId="5744ABEF" w:rsidR="00F5784D" w:rsidRPr="0077642A" w:rsidRDefault="00F5784D" w:rsidP="00F5784D">
      <w:pPr>
        <w:spacing w:after="120" w:line="288" w:lineRule="auto"/>
        <w:jc w:val="both"/>
        <w:rPr>
          <w:rFonts w:ascii="Times New Roman" w:eastAsia="Malgun Gothic" w:hAnsi="Times New Roman"/>
          <w:szCs w:val="20"/>
          <w:lang w:val="en-US" w:eastAsia="ko-KR"/>
        </w:rPr>
      </w:pPr>
      <w:r w:rsidRPr="0077642A">
        <w:rPr>
          <w:rFonts w:ascii="Times New Roman" w:eastAsia="Malgun Gothic" w:hAnsi="Times New Roman"/>
          <w:szCs w:val="20"/>
          <w:lang w:val="en-US" w:eastAsia="ko-KR"/>
        </w:rPr>
        <w:t xml:space="preserve">For FR2, the number of candidates </w:t>
      </w:r>
      <w:r w:rsidR="004F2ABF" w:rsidRPr="0077642A">
        <w:rPr>
          <w:rFonts w:ascii="Times New Roman" w:hAnsi="Times New Roman"/>
          <w:lang w:eastAsia="x-none"/>
        </w:rPr>
        <w:t>are assumed to be scaled uniformly across all configured CCE ALs, such that</w:t>
      </w:r>
    </w:p>
    <w:p w14:paraId="63D31407" w14:textId="7A4A1932" w:rsidR="00F5784D" w:rsidRPr="0077642A" w:rsidRDefault="00F5784D" w:rsidP="00F5784D">
      <w:pPr>
        <w:numPr>
          <w:ilvl w:val="0"/>
          <w:numId w:val="32"/>
        </w:numPr>
        <w:spacing w:after="120" w:line="288" w:lineRule="auto"/>
        <w:jc w:val="both"/>
        <w:rPr>
          <w:rFonts w:ascii="Times New Roman" w:eastAsia="Malgun Gothic" w:hAnsi="Times New Roman"/>
          <w:szCs w:val="20"/>
          <w:lang w:val="en-US" w:eastAsia="ko-KR"/>
        </w:rPr>
      </w:pPr>
      <w:r w:rsidRPr="0077642A">
        <w:rPr>
          <w:rFonts w:ascii="Times New Roman" w:eastAsia="Malgun Gothic" w:hAnsi="Times New Roman"/>
          <w:szCs w:val="20"/>
          <w:lang w:val="en-US" w:eastAsia="ko-KR"/>
        </w:rPr>
        <w:t>with no reduction in BD limit, number of candidates for each AL = [1 2 4 8 16] = [4, 3, 1, 1, 1]</w:t>
      </w:r>
    </w:p>
    <w:p w14:paraId="33B42B95" w14:textId="03466C15" w:rsidR="00F5784D" w:rsidRPr="0077642A" w:rsidRDefault="00F5784D" w:rsidP="00F5784D">
      <w:pPr>
        <w:numPr>
          <w:ilvl w:val="0"/>
          <w:numId w:val="32"/>
        </w:numPr>
        <w:spacing w:after="120" w:line="288" w:lineRule="auto"/>
        <w:jc w:val="both"/>
        <w:rPr>
          <w:rFonts w:ascii="Times New Roman" w:eastAsia="Malgun Gothic" w:hAnsi="Times New Roman"/>
          <w:szCs w:val="20"/>
          <w:lang w:val="en-US" w:eastAsia="ko-KR"/>
        </w:rPr>
      </w:pPr>
      <w:r w:rsidRPr="0077642A">
        <w:rPr>
          <w:rFonts w:ascii="Times New Roman" w:eastAsia="Malgun Gothic" w:hAnsi="Times New Roman"/>
          <w:szCs w:val="20"/>
          <w:lang w:val="en-US" w:eastAsia="ko-KR"/>
        </w:rPr>
        <w:t>25% reduction in BD limit, number of candidates for each AL = [1 2 4 8 16] = [3, 2, 0, 1, 1]</w:t>
      </w:r>
    </w:p>
    <w:p w14:paraId="3F76D120" w14:textId="39BEE0AC" w:rsidR="00F5784D" w:rsidRPr="0077642A" w:rsidRDefault="00F5784D" w:rsidP="004F2ABF">
      <w:pPr>
        <w:numPr>
          <w:ilvl w:val="0"/>
          <w:numId w:val="32"/>
        </w:numPr>
        <w:spacing w:after="120" w:line="288" w:lineRule="auto"/>
        <w:jc w:val="both"/>
        <w:rPr>
          <w:rFonts w:ascii="Times New Roman" w:eastAsia="Malgun Gothic" w:hAnsi="Times New Roman"/>
          <w:szCs w:val="20"/>
          <w:lang w:val="en-US" w:eastAsia="ko-KR"/>
        </w:rPr>
      </w:pPr>
      <w:r w:rsidRPr="0077642A">
        <w:rPr>
          <w:rFonts w:ascii="Times New Roman" w:eastAsia="Malgun Gothic" w:hAnsi="Times New Roman"/>
          <w:szCs w:val="20"/>
          <w:lang w:val="en-US" w:eastAsia="ko-KR"/>
        </w:rPr>
        <w:t>50% reduction in BD limit, number of candidates for each AL = [1 2 4 8 16] = [2, 2, 0. 0, 1]</w:t>
      </w:r>
    </w:p>
    <w:p w14:paraId="6ABDFFB9" w14:textId="77777777" w:rsidR="004F2ABF" w:rsidRPr="004F2ABF" w:rsidRDefault="004F2ABF" w:rsidP="004F2ABF">
      <w:pPr>
        <w:spacing w:line="288" w:lineRule="auto"/>
        <w:rPr>
          <w:rFonts w:ascii="Times New Roman" w:eastAsia="Malgun Gothic" w:hAnsi="Times New Roman"/>
          <w:szCs w:val="20"/>
          <w:lang w:val="en-US" w:eastAsia="ko-KR"/>
        </w:rPr>
      </w:pPr>
    </w:p>
    <w:p w14:paraId="18A71C13" w14:textId="6C09B319" w:rsidR="009F7D54" w:rsidRDefault="009F7D54" w:rsidP="009F7D54">
      <w:pPr>
        <w:spacing w:line="288" w:lineRule="auto"/>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The evaluation of PDCCH blocking probability for a variety of UE numbers are provide in </w:t>
      </w:r>
      <w:r w:rsidR="00F5784D">
        <w:rPr>
          <w:rFonts w:ascii="Times New Roman" w:eastAsia="Malgun Gothic" w:hAnsi="Times New Roman"/>
          <w:szCs w:val="20"/>
          <w:lang w:val="en-US" w:eastAsia="ko-KR"/>
        </w:rPr>
        <w:t>Figure 2</w:t>
      </w:r>
      <w:r w:rsidR="000104BC">
        <w:rPr>
          <w:rFonts w:ascii="Times New Roman" w:eastAsia="Malgun Gothic" w:hAnsi="Times New Roman"/>
          <w:szCs w:val="20"/>
          <w:lang w:val="en-US" w:eastAsia="ko-KR"/>
        </w:rPr>
        <w:t xml:space="preserve"> for FR1 and Figure 3 for FR2.</w:t>
      </w:r>
    </w:p>
    <w:p w14:paraId="4B28A4A4" w14:textId="77777777" w:rsidR="0077642A" w:rsidRDefault="0077642A" w:rsidP="009F7D54">
      <w:pPr>
        <w:spacing w:line="288" w:lineRule="auto"/>
        <w:rPr>
          <w:rFonts w:ascii="Times New Roman" w:eastAsia="Malgun Gothic" w:hAnsi="Times New Roman"/>
          <w:szCs w:val="20"/>
          <w:lang w:val="en-US" w:eastAsia="ko-KR"/>
        </w:rPr>
      </w:pPr>
    </w:p>
    <w:p w14:paraId="4880A99D" w14:textId="0AF7C8AE" w:rsidR="000104BC" w:rsidRDefault="000104BC" w:rsidP="009F7D54">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r w:rsidRPr="000104BC">
        <w:rPr>
          <w:rFonts w:ascii="Times New Roman" w:eastAsia="Malgun Gothic" w:hAnsi="Times New Roman"/>
          <w:noProof/>
          <w:szCs w:val="20"/>
          <w:lang w:val="en-US" w:eastAsia="zh-CN"/>
        </w:rPr>
        <w:drawing>
          <wp:inline distT="0" distB="0" distL="0" distR="0" wp14:anchorId="5BD35D96" wp14:editId="730AC158">
            <wp:extent cx="3026980" cy="2271245"/>
            <wp:effectExtent l="0" t="0" r="2540" b="0"/>
            <wp:docPr id="2" name="Picture 2" descr="C:\Users\qiongjie.l\Desktop\LLS_NR_QL\PoS\PCM\103e_V1\FR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qiongjie.l\Desktop\LLS_NR_QL\PoS\PCM\103e_V1\FR1_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8427" cy="2309847"/>
                    </a:xfrm>
                    <a:prstGeom prst="rect">
                      <a:avLst/>
                    </a:prstGeom>
                    <a:noFill/>
                    <a:ln>
                      <a:noFill/>
                    </a:ln>
                  </pic:spPr>
                </pic:pic>
              </a:graphicData>
            </a:graphic>
          </wp:inline>
        </w:drawing>
      </w:r>
      <w:r w:rsidRPr="000104BC">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560728C4" w14:textId="77777777" w:rsidR="0077642A" w:rsidRDefault="000104BC" w:rsidP="009F7D54">
      <w:pPr>
        <w:spacing w:line="288" w:lineRule="auto"/>
        <w:jc w:val="center"/>
        <w:rPr>
          <w:rFonts w:ascii="Times New Roman" w:hAnsi="Times New Roman"/>
          <w:szCs w:val="20"/>
        </w:rPr>
      </w:pPr>
      <w:r>
        <w:rPr>
          <w:rFonts w:ascii="Times New Roman" w:eastAsia="Malgun Gothic" w:hAnsi="Times New Roman"/>
          <w:szCs w:val="20"/>
          <w:lang w:eastAsia="ko-KR"/>
        </w:rPr>
        <w:t xml:space="preserve">(a): Good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1:</w:t>
      </w:r>
      <w:r w:rsidRPr="006B16F0">
        <w:rPr>
          <w:rFonts w:ascii="Times New Roman" w:hAnsi="Times New Roman"/>
          <w:szCs w:val="20"/>
          <w:lang w:val="en-US"/>
        </w:rPr>
        <w:t xml:space="preserve"> </w:t>
      </w:r>
      <w:r>
        <w:rPr>
          <w:rFonts w:ascii="Times New Roman" w:hAnsi="Times New Roman"/>
          <w:szCs w:val="20"/>
        </w:rPr>
        <w:t>[0.5, 0.4, 0.05, 0.03, 0.02]</w:t>
      </w:r>
    </w:p>
    <w:p w14:paraId="14D6147E" w14:textId="77777777" w:rsidR="009F7D54" w:rsidRDefault="000104BC" w:rsidP="009F7D54">
      <w:pPr>
        <w:spacing w:line="288" w:lineRule="auto"/>
        <w:jc w:val="center"/>
        <w:rPr>
          <w:rFonts w:ascii="Times New Roman" w:hAnsi="Times New Roman"/>
          <w:szCs w:val="20"/>
        </w:rPr>
      </w:pPr>
      <w:r w:rsidRPr="000104BC">
        <w:rPr>
          <w:rFonts w:ascii="Times New Roman" w:eastAsia="Malgun Gothic" w:hAnsi="Times New Roman"/>
          <w:noProof/>
          <w:szCs w:val="20"/>
          <w:lang w:val="en-US" w:eastAsia="zh-CN"/>
        </w:rPr>
        <w:lastRenderedPageBreak/>
        <w:drawing>
          <wp:inline distT="0" distB="0" distL="0" distR="0" wp14:anchorId="408D785F" wp14:editId="3AC69CAD">
            <wp:extent cx="3118104" cy="2339619"/>
            <wp:effectExtent l="0" t="0" r="6350" b="3810"/>
            <wp:docPr id="3" name="Picture 3" descr="C:\Users\qiongjie.l\Desktop\LLS_NR_QL\PoS\PCM\103e_V1\FR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qiongjie.l\Desktop\LLS_NR_QL\PoS\PCM\103e_V1\FR1_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4461" cy="2359395"/>
                    </a:xfrm>
                    <a:prstGeom prst="rect">
                      <a:avLst/>
                    </a:prstGeom>
                    <a:noFill/>
                    <a:ln>
                      <a:noFill/>
                    </a:ln>
                  </pic:spPr>
                </pic:pic>
              </a:graphicData>
            </a:graphic>
          </wp:inline>
        </w:drawing>
      </w:r>
    </w:p>
    <w:p w14:paraId="0785904D" w14:textId="432660DC" w:rsidR="000104BC" w:rsidRDefault="000104BC" w:rsidP="009F7D54">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r>
        <w:rPr>
          <w:rFonts w:ascii="Times New Roman" w:eastAsia="Malgun Gothic" w:hAnsi="Times New Roman"/>
          <w:szCs w:val="20"/>
          <w:lang w:eastAsia="ko-KR"/>
        </w:rPr>
        <w:t xml:space="preserve">(b): Medium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2:</w:t>
      </w:r>
      <w:r w:rsidRPr="006B16F0">
        <w:rPr>
          <w:rFonts w:ascii="Times New Roman" w:hAnsi="Times New Roman"/>
          <w:szCs w:val="20"/>
          <w:lang w:val="en-US"/>
        </w:rPr>
        <w:t xml:space="preserve"> </w:t>
      </w:r>
      <w:r>
        <w:rPr>
          <w:rFonts w:ascii="Times New Roman" w:hAnsi="Times New Roman"/>
          <w:szCs w:val="20"/>
        </w:rPr>
        <w:t>[0.1, 0.2, 0.4, 0.2, 0.1]</w:t>
      </w:r>
    </w:p>
    <w:p w14:paraId="7F1CC6F7" w14:textId="77777777" w:rsidR="000104BC" w:rsidRDefault="000104BC" w:rsidP="009F7D54">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p>
    <w:p w14:paraId="60D20DB3" w14:textId="1C6926D8" w:rsidR="000104BC" w:rsidRDefault="000104BC" w:rsidP="009F7D54">
      <w:pPr>
        <w:spacing w:line="288" w:lineRule="auto"/>
        <w:jc w:val="center"/>
        <w:rPr>
          <w:rFonts w:ascii="Times New Roman" w:eastAsia="Malgun Gothic" w:hAnsi="Times New Roman"/>
          <w:szCs w:val="20"/>
          <w:lang w:eastAsia="ko-KR"/>
        </w:rPr>
      </w:pPr>
      <w:r w:rsidRPr="000104BC">
        <w:rPr>
          <w:rFonts w:ascii="Times New Roman" w:eastAsia="Malgun Gothic" w:hAnsi="Times New Roman"/>
          <w:noProof/>
          <w:szCs w:val="20"/>
          <w:lang w:val="en-US" w:eastAsia="zh-CN"/>
        </w:rPr>
        <w:drawing>
          <wp:inline distT="0" distB="0" distL="0" distR="0" wp14:anchorId="70A1D879" wp14:editId="3DFDFE8F">
            <wp:extent cx="3200400" cy="2401367"/>
            <wp:effectExtent l="0" t="0" r="0" b="0"/>
            <wp:docPr id="4" name="Picture 4" descr="C:\Users\qiongjie.l\Desktop\LLS_NR_QL\PoS\PCM\103e_V1\FR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qiongjie.l\Desktop\LLS_NR_QL\PoS\PCM\103e_V1\FR1_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9752" cy="2423391"/>
                    </a:xfrm>
                    <a:prstGeom prst="rect">
                      <a:avLst/>
                    </a:prstGeom>
                    <a:noFill/>
                    <a:ln>
                      <a:noFill/>
                    </a:ln>
                  </pic:spPr>
                </pic:pic>
              </a:graphicData>
            </a:graphic>
          </wp:inline>
        </w:drawing>
      </w:r>
    </w:p>
    <w:p w14:paraId="3D18CDEB" w14:textId="657B1943" w:rsidR="00F5784D" w:rsidRDefault="000104BC" w:rsidP="00F5784D">
      <w:pPr>
        <w:spacing w:line="288" w:lineRule="auto"/>
        <w:jc w:val="center"/>
        <w:rPr>
          <w:rFonts w:ascii="Times New Roman" w:eastAsia="Malgun Gothic" w:hAnsi="Times New Roman"/>
          <w:szCs w:val="20"/>
          <w:lang w:eastAsia="ko-KR"/>
        </w:rPr>
      </w:pPr>
      <w:r>
        <w:rPr>
          <w:rFonts w:ascii="Times New Roman" w:eastAsia="Malgun Gothic" w:hAnsi="Times New Roman"/>
          <w:szCs w:val="20"/>
          <w:lang w:eastAsia="ko-KR"/>
        </w:rPr>
        <w:t xml:space="preserve">(c): Poor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3:</w:t>
      </w:r>
      <w:r w:rsidRPr="006B16F0">
        <w:rPr>
          <w:rFonts w:ascii="Times New Roman" w:hAnsi="Times New Roman"/>
          <w:szCs w:val="20"/>
          <w:lang w:val="en-US"/>
        </w:rPr>
        <w:t xml:space="preserve"> </w:t>
      </w:r>
      <w:r>
        <w:rPr>
          <w:rFonts w:ascii="Times New Roman" w:hAnsi="Times New Roman"/>
          <w:szCs w:val="20"/>
        </w:rPr>
        <w:t>[0.05, 0.05, 0.2, 0.3, 0.4]</w:t>
      </w:r>
    </w:p>
    <w:p w14:paraId="768D78A7" w14:textId="10AB309E" w:rsidR="00F5784D" w:rsidRDefault="00F5784D" w:rsidP="000104BC">
      <w:pPr>
        <w:spacing w:line="288" w:lineRule="auto"/>
        <w:rPr>
          <w:rFonts w:ascii="Times New Roman" w:eastAsia="Malgun Gothic" w:hAnsi="Times New Roman"/>
          <w:szCs w:val="20"/>
          <w:lang w:eastAsia="ko-KR"/>
        </w:rPr>
      </w:pPr>
    </w:p>
    <w:p w14:paraId="021A23DB" w14:textId="58061A94" w:rsidR="00F5784D" w:rsidRDefault="000104BC" w:rsidP="00F5784D">
      <w:pPr>
        <w:spacing w:line="288" w:lineRule="auto"/>
        <w:jc w:val="center"/>
        <w:rPr>
          <w:rFonts w:ascii="Times New Roman" w:eastAsia="Malgun Gothic" w:hAnsi="Times New Roman"/>
          <w:b/>
          <w:bCs/>
          <w:szCs w:val="20"/>
          <w:lang w:val="en-US" w:eastAsia="ko-KR"/>
        </w:rPr>
      </w:pPr>
      <w:r>
        <w:rPr>
          <w:rFonts w:ascii="Times New Roman" w:eastAsia="Malgun Gothic" w:hAnsi="Times New Roman"/>
          <w:b/>
          <w:bCs/>
          <w:szCs w:val="20"/>
          <w:lang w:val="en-US" w:eastAsia="ko-KR"/>
        </w:rPr>
        <w:t>Figure 2</w:t>
      </w:r>
      <w:r w:rsidR="00F5784D" w:rsidRPr="009E7406">
        <w:rPr>
          <w:rFonts w:ascii="Times New Roman" w:eastAsia="Malgun Gothic" w:hAnsi="Times New Roman"/>
          <w:b/>
          <w:bCs/>
          <w:szCs w:val="20"/>
          <w:lang w:val="en-US" w:eastAsia="ko-KR"/>
        </w:rPr>
        <w:t>: PDCCH blocking probability</w:t>
      </w:r>
      <w:r w:rsidR="00F5784D">
        <w:rPr>
          <w:rFonts w:ascii="Times New Roman" w:eastAsia="Malgun Gothic" w:hAnsi="Times New Roman"/>
          <w:b/>
          <w:bCs/>
          <w:szCs w:val="20"/>
          <w:lang w:val="en-US" w:eastAsia="ko-KR"/>
        </w:rPr>
        <w:t xml:space="preserve"> with PDCCH monitoring reduction </w:t>
      </w:r>
      <w:r>
        <w:rPr>
          <w:rFonts w:ascii="Times New Roman" w:eastAsia="Malgun Gothic" w:hAnsi="Times New Roman"/>
          <w:b/>
          <w:bCs/>
          <w:szCs w:val="20"/>
          <w:lang w:val="en-US" w:eastAsia="ko-KR"/>
        </w:rPr>
        <w:t>for FR1</w:t>
      </w:r>
    </w:p>
    <w:p w14:paraId="3D4C5F61" w14:textId="541B99DA" w:rsidR="00D97D72" w:rsidRDefault="00D97D72" w:rsidP="000104BC">
      <w:pPr>
        <w:spacing w:line="288" w:lineRule="auto"/>
        <w:rPr>
          <w:rFonts w:ascii="Times New Roman" w:eastAsia="Malgun Gothic" w:hAnsi="Times New Roman"/>
          <w:szCs w:val="20"/>
          <w:lang w:val="en-US" w:eastAsia="ko-KR"/>
        </w:rPr>
      </w:pPr>
    </w:p>
    <w:p w14:paraId="6578AD80" w14:textId="363E4AE7" w:rsidR="000104BC" w:rsidRDefault="000104BC" w:rsidP="000104BC">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r w:rsidRPr="000104BC">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3222ABD8" wp14:editId="7627F908">
            <wp:extent cx="3191256" cy="2394505"/>
            <wp:effectExtent l="0" t="0" r="0" b="6350"/>
            <wp:docPr id="11" name="Picture 11" descr="C:\Users\qiongjie.l\Desktop\LLS_NR_QL\PoS\PCM\103e_V1\FR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qiongjie.l\Desktop\LLS_NR_QL\PoS\PCM\103e_V1\FR2_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9904" cy="2408497"/>
                    </a:xfrm>
                    <a:prstGeom prst="rect">
                      <a:avLst/>
                    </a:prstGeom>
                    <a:noFill/>
                    <a:ln>
                      <a:noFill/>
                    </a:ln>
                  </pic:spPr>
                </pic:pic>
              </a:graphicData>
            </a:graphic>
          </wp:inline>
        </w:drawing>
      </w:r>
      <w:r w:rsidRPr="000104BC">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4FB6D9D7" w14:textId="34CFE599" w:rsidR="0077642A" w:rsidRDefault="000104BC" w:rsidP="000104BC">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r>
        <w:rPr>
          <w:rFonts w:ascii="Times New Roman" w:eastAsia="Malgun Gothic" w:hAnsi="Times New Roman"/>
          <w:szCs w:val="20"/>
          <w:lang w:eastAsia="ko-KR"/>
        </w:rPr>
        <w:t xml:space="preserve">(a): Good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1:</w:t>
      </w:r>
      <w:r w:rsidRPr="006B16F0">
        <w:rPr>
          <w:rFonts w:ascii="Times New Roman" w:hAnsi="Times New Roman"/>
          <w:szCs w:val="20"/>
          <w:lang w:val="en-US"/>
        </w:rPr>
        <w:t xml:space="preserve"> </w:t>
      </w:r>
      <w:r>
        <w:rPr>
          <w:rFonts w:ascii="Times New Roman" w:hAnsi="Times New Roman"/>
          <w:szCs w:val="20"/>
        </w:rPr>
        <w:t>[0.5, 0.4, 0.05, 0.03, 0.02]</w:t>
      </w:r>
      <w:r w:rsidRPr="000104BC">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26A7E5EA" w14:textId="34CFE599" w:rsidR="0077642A" w:rsidRDefault="0077642A" w:rsidP="000104BC">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p>
    <w:p w14:paraId="61A4FCFC" w14:textId="289AA4F3" w:rsidR="000104BC" w:rsidRDefault="000104BC" w:rsidP="000104BC">
      <w:pPr>
        <w:spacing w:line="288" w:lineRule="auto"/>
        <w:jc w:val="center"/>
        <w:rPr>
          <w:rFonts w:ascii="Times New Roman" w:hAnsi="Times New Roman"/>
          <w:szCs w:val="20"/>
        </w:rPr>
      </w:pPr>
      <w:r w:rsidRPr="000104BC">
        <w:rPr>
          <w:rFonts w:ascii="Times New Roman" w:hAnsi="Times New Roman"/>
          <w:noProof/>
          <w:szCs w:val="20"/>
          <w:lang w:val="en-US" w:eastAsia="zh-CN"/>
        </w:rPr>
        <w:lastRenderedPageBreak/>
        <w:drawing>
          <wp:inline distT="0" distB="0" distL="0" distR="0" wp14:anchorId="5DA0C410" wp14:editId="63875B09">
            <wp:extent cx="3511296" cy="2634643"/>
            <wp:effectExtent l="0" t="0" r="0" b="0"/>
            <wp:docPr id="12" name="Picture 12" descr="C:\Users\qiongjie.l\Desktop\LLS_NR_QL\PoS\PCM\103e_V1\FR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qiongjie.l\Desktop\LLS_NR_QL\PoS\PCM\103e_V1\FR2_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2344" cy="2650436"/>
                    </a:xfrm>
                    <a:prstGeom prst="rect">
                      <a:avLst/>
                    </a:prstGeom>
                    <a:noFill/>
                    <a:ln>
                      <a:noFill/>
                    </a:ln>
                  </pic:spPr>
                </pic:pic>
              </a:graphicData>
            </a:graphic>
          </wp:inline>
        </w:drawing>
      </w:r>
    </w:p>
    <w:p w14:paraId="118A488F" w14:textId="69F94130" w:rsidR="000104BC" w:rsidRDefault="000104BC" w:rsidP="000104BC">
      <w:pPr>
        <w:spacing w:line="288" w:lineRule="auto"/>
        <w:jc w:val="center"/>
        <w:rPr>
          <w:rFonts w:ascii="Times New Roman" w:hAnsi="Times New Roman"/>
          <w:szCs w:val="20"/>
        </w:rPr>
      </w:pPr>
      <w:r>
        <w:rPr>
          <w:rFonts w:ascii="Times New Roman" w:eastAsia="Malgun Gothic" w:hAnsi="Times New Roman"/>
          <w:szCs w:val="20"/>
          <w:lang w:eastAsia="ko-KR"/>
        </w:rPr>
        <w:t xml:space="preserve">(b): Medium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2:</w:t>
      </w:r>
      <w:r w:rsidRPr="006B16F0">
        <w:rPr>
          <w:rFonts w:ascii="Times New Roman" w:hAnsi="Times New Roman"/>
          <w:szCs w:val="20"/>
          <w:lang w:val="en-US"/>
        </w:rPr>
        <w:t xml:space="preserve"> </w:t>
      </w:r>
      <w:r>
        <w:rPr>
          <w:rFonts w:ascii="Times New Roman" w:hAnsi="Times New Roman"/>
          <w:szCs w:val="20"/>
        </w:rPr>
        <w:t>[0.1, 0.2, 0.4, 0.2, 0.1]</w:t>
      </w:r>
    </w:p>
    <w:p w14:paraId="1A46C906" w14:textId="77777777" w:rsidR="0077642A" w:rsidRDefault="0077642A" w:rsidP="000104BC">
      <w:pPr>
        <w:spacing w:line="288" w:lineRule="auto"/>
        <w:jc w:val="center"/>
        <w:rPr>
          <w:rFonts w:ascii="Times New Roman" w:hAnsi="Times New Roman"/>
          <w:szCs w:val="20"/>
        </w:rPr>
      </w:pPr>
    </w:p>
    <w:p w14:paraId="4D239ADF" w14:textId="77777777" w:rsidR="0077642A" w:rsidRDefault="0077642A" w:rsidP="000104BC">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p>
    <w:p w14:paraId="010E56D7" w14:textId="77777777" w:rsidR="000104BC" w:rsidRDefault="000104BC" w:rsidP="000104BC">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p>
    <w:p w14:paraId="1E26351F" w14:textId="338CEB6C" w:rsidR="000104BC" w:rsidRDefault="000104BC" w:rsidP="000104BC">
      <w:pPr>
        <w:spacing w:line="288" w:lineRule="auto"/>
        <w:jc w:val="center"/>
        <w:rPr>
          <w:rFonts w:ascii="Times New Roman" w:eastAsia="Malgun Gothic" w:hAnsi="Times New Roman"/>
          <w:szCs w:val="20"/>
          <w:lang w:eastAsia="ko-KR"/>
        </w:rPr>
      </w:pPr>
      <w:r w:rsidRPr="000104BC">
        <w:rPr>
          <w:rFonts w:ascii="Times New Roman" w:eastAsia="Malgun Gothic" w:hAnsi="Times New Roman"/>
          <w:noProof/>
          <w:szCs w:val="20"/>
          <w:lang w:val="en-US" w:eastAsia="zh-CN"/>
        </w:rPr>
        <w:drawing>
          <wp:inline distT="0" distB="0" distL="0" distR="0" wp14:anchorId="6864AA46" wp14:editId="292B224C">
            <wp:extent cx="3575304" cy="2682670"/>
            <wp:effectExtent l="0" t="0" r="6350" b="3810"/>
            <wp:docPr id="13" name="Picture 13" descr="C:\Users\qiongjie.l\Desktop\LLS_NR_QL\PoS\PCM\103e_V1\FR2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qiongjie.l\Desktop\LLS_NR_QL\PoS\PCM\103e_V1\FR2_3.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197" cy="2698347"/>
                    </a:xfrm>
                    <a:prstGeom prst="rect">
                      <a:avLst/>
                    </a:prstGeom>
                    <a:noFill/>
                    <a:ln>
                      <a:noFill/>
                    </a:ln>
                  </pic:spPr>
                </pic:pic>
              </a:graphicData>
            </a:graphic>
          </wp:inline>
        </w:drawing>
      </w:r>
    </w:p>
    <w:p w14:paraId="7404F286" w14:textId="4804F1E5" w:rsidR="000104BC" w:rsidRDefault="000104BC" w:rsidP="00D97D72">
      <w:pPr>
        <w:spacing w:line="288" w:lineRule="auto"/>
        <w:jc w:val="center"/>
        <w:rPr>
          <w:rFonts w:ascii="Times New Roman" w:eastAsia="Malgun Gothic" w:hAnsi="Times New Roman"/>
          <w:szCs w:val="20"/>
          <w:lang w:eastAsia="ko-KR"/>
        </w:rPr>
      </w:pPr>
      <w:r>
        <w:rPr>
          <w:rFonts w:ascii="Times New Roman" w:eastAsia="Malgun Gothic" w:hAnsi="Times New Roman"/>
          <w:szCs w:val="20"/>
          <w:lang w:eastAsia="ko-KR"/>
        </w:rPr>
        <w:t xml:space="preserve">(c): Poor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3:</w:t>
      </w:r>
      <w:r w:rsidRPr="006B16F0">
        <w:rPr>
          <w:rFonts w:ascii="Times New Roman" w:hAnsi="Times New Roman"/>
          <w:szCs w:val="20"/>
          <w:lang w:val="en-US"/>
        </w:rPr>
        <w:t xml:space="preserve"> </w:t>
      </w:r>
      <w:r>
        <w:rPr>
          <w:rFonts w:ascii="Times New Roman" w:hAnsi="Times New Roman"/>
          <w:szCs w:val="20"/>
        </w:rPr>
        <w:t>[0.05, 0.05, 0.2, 0.3, 0.4]</w:t>
      </w:r>
    </w:p>
    <w:p w14:paraId="00C0B184" w14:textId="77777777" w:rsidR="00D97D72" w:rsidRDefault="00D97D72" w:rsidP="00D97D72">
      <w:pPr>
        <w:spacing w:line="288" w:lineRule="auto"/>
        <w:jc w:val="center"/>
        <w:rPr>
          <w:rFonts w:ascii="Times New Roman" w:eastAsia="Malgun Gothic" w:hAnsi="Times New Roman"/>
          <w:szCs w:val="20"/>
          <w:lang w:eastAsia="ko-KR"/>
        </w:rPr>
      </w:pPr>
    </w:p>
    <w:p w14:paraId="7CD8EEEB" w14:textId="558B4096" w:rsidR="000104BC" w:rsidRDefault="000104BC" w:rsidP="000104BC">
      <w:pPr>
        <w:spacing w:line="288" w:lineRule="auto"/>
        <w:jc w:val="center"/>
        <w:rPr>
          <w:rFonts w:ascii="Times New Roman" w:eastAsia="Malgun Gothic" w:hAnsi="Times New Roman"/>
          <w:b/>
          <w:bCs/>
          <w:szCs w:val="20"/>
          <w:lang w:val="en-US" w:eastAsia="ko-KR"/>
        </w:rPr>
      </w:pPr>
      <w:r>
        <w:rPr>
          <w:rFonts w:ascii="Times New Roman" w:eastAsia="Malgun Gothic" w:hAnsi="Times New Roman"/>
          <w:b/>
          <w:bCs/>
          <w:szCs w:val="20"/>
          <w:lang w:val="en-US" w:eastAsia="ko-KR"/>
        </w:rPr>
        <w:t>Figure 3</w:t>
      </w:r>
      <w:r w:rsidRPr="009E7406">
        <w:rPr>
          <w:rFonts w:ascii="Times New Roman" w:eastAsia="Malgun Gothic" w:hAnsi="Times New Roman"/>
          <w:b/>
          <w:bCs/>
          <w:szCs w:val="20"/>
          <w:lang w:val="en-US" w:eastAsia="ko-KR"/>
        </w:rPr>
        <w:t>: PDCCH blocking probability</w:t>
      </w:r>
      <w:r>
        <w:rPr>
          <w:rFonts w:ascii="Times New Roman" w:eastAsia="Malgun Gothic" w:hAnsi="Times New Roman"/>
          <w:b/>
          <w:bCs/>
          <w:szCs w:val="20"/>
          <w:lang w:val="en-US" w:eastAsia="ko-KR"/>
        </w:rPr>
        <w:t xml:space="preserve"> with PDCCH monitoring reduction for FR2</w:t>
      </w:r>
    </w:p>
    <w:p w14:paraId="79A32046" w14:textId="7B66C7D3" w:rsidR="00F5784D" w:rsidRPr="009F7D54" w:rsidRDefault="00F5784D" w:rsidP="009F7D54">
      <w:pPr>
        <w:spacing w:line="288" w:lineRule="auto"/>
        <w:jc w:val="center"/>
        <w:rPr>
          <w:rFonts w:ascii="Times New Roman" w:eastAsia="Malgun Gothic" w:hAnsi="Times New Roman"/>
          <w:szCs w:val="20"/>
          <w:lang w:eastAsia="ko-KR"/>
        </w:rPr>
      </w:pPr>
    </w:p>
    <w:p w14:paraId="027433E8" w14:textId="23EAA21E" w:rsidR="00F5784D" w:rsidRDefault="00F5784D" w:rsidP="00F5784D">
      <w:pPr>
        <w:spacing w:line="288" w:lineRule="auto"/>
        <w:jc w:val="both"/>
        <w:rPr>
          <w:b/>
          <w:i/>
          <w:lang w:eastAsia="x-none"/>
        </w:rPr>
      </w:pPr>
      <w:r>
        <w:rPr>
          <w:b/>
          <w:i/>
          <w:lang w:eastAsia="x-none"/>
        </w:rPr>
        <w:t>Observation #11</w:t>
      </w:r>
      <w:r w:rsidRPr="00B16C01">
        <w:rPr>
          <w:b/>
          <w:i/>
          <w:lang w:eastAsia="x-none"/>
        </w:rPr>
        <w:t xml:space="preserve">: </w:t>
      </w:r>
      <w:r>
        <w:rPr>
          <w:b/>
          <w:i/>
          <w:lang w:eastAsia="x-none"/>
        </w:rPr>
        <w:t>PDCCH blocking probability increases with respect t</w:t>
      </w:r>
      <w:r w:rsidR="004F2ABF">
        <w:rPr>
          <w:b/>
          <w:i/>
          <w:lang w:eastAsia="x-none"/>
        </w:rPr>
        <w:t>o the increase of number of UEs</w:t>
      </w:r>
      <w:r>
        <w:rPr>
          <w:b/>
          <w:i/>
          <w:lang w:eastAsia="x-none"/>
        </w:rPr>
        <w:t xml:space="preserve"> and the increase of PDCCH monitoring reduction amount. </w:t>
      </w:r>
    </w:p>
    <w:p w14:paraId="3A7E014E" w14:textId="77777777" w:rsidR="00F5784D" w:rsidRDefault="00F5784D" w:rsidP="00F5784D">
      <w:pPr>
        <w:spacing w:line="288" w:lineRule="auto"/>
        <w:jc w:val="both"/>
        <w:rPr>
          <w:b/>
          <w:i/>
          <w:lang w:eastAsia="x-none"/>
        </w:rPr>
      </w:pPr>
    </w:p>
    <w:p w14:paraId="4DDF644B" w14:textId="0AEE5158" w:rsidR="00F5784D" w:rsidRDefault="00F5784D" w:rsidP="00F5784D">
      <w:pPr>
        <w:spacing w:line="288" w:lineRule="auto"/>
        <w:jc w:val="both"/>
        <w:rPr>
          <w:b/>
          <w:i/>
          <w:lang w:eastAsia="x-none"/>
        </w:rPr>
      </w:pPr>
      <w:r>
        <w:rPr>
          <w:b/>
          <w:i/>
          <w:lang w:eastAsia="x-none"/>
        </w:rPr>
        <w:t>Observation #12</w:t>
      </w:r>
      <w:r w:rsidRPr="00B16C01">
        <w:rPr>
          <w:b/>
          <w:i/>
          <w:lang w:eastAsia="x-none"/>
        </w:rPr>
        <w:t xml:space="preserve">: </w:t>
      </w:r>
      <w:r>
        <w:rPr>
          <w:b/>
          <w:i/>
          <w:lang w:eastAsia="x-none"/>
        </w:rPr>
        <w:t>PDCCH blocking probab</w:t>
      </w:r>
      <w:r w:rsidR="004F2ABF">
        <w:rPr>
          <w:b/>
          <w:i/>
          <w:lang w:eastAsia="x-none"/>
        </w:rPr>
        <w:t>ility is higher in FR2 than FR1.</w:t>
      </w:r>
    </w:p>
    <w:p w14:paraId="307111B3" w14:textId="122BE1B7" w:rsidR="00864327" w:rsidRDefault="00864327" w:rsidP="00864327">
      <w:pPr>
        <w:spacing w:line="288" w:lineRule="auto"/>
        <w:rPr>
          <w:rFonts w:ascii="Times New Roman" w:eastAsia="Malgun Gothic" w:hAnsi="Times New Roman"/>
          <w:szCs w:val="20"/>
          <w:lang w:val="en-US" w:eastAsia="ko-KR"/>
        </w:rPr>
      </w:pPr>
    </w:p>
    <w:p w14:paraId="1D453FDF" w14:textId="0BC0E08B" w:rsidR="00F5784D" w:rsidRDefault="00F5784D" w:rsidP="00864327">
      <w:pPr>
        <w:spacing w:line="288" w:lineRule="auto"/>
        <w:rPr>
          <w:rFonts w:ascii="Times New Roman" w:eastAsia="Malgun Gothic" w:hAnsi="Times New Roman"/>
          <w:szCs w:val="20"/>
          <w:lang w:val="en-US" w:eastAsia="ko-KR"/>
        </w:rPr>
      </w:pPr>
      <w:r>
        <w:rPr>
          <w:rFonts w:ascii="Times New Roman" w:eastAsia="Malgun Gothic" w:hAnsi="Times New Roman"/>
          <w:szCs w:val="20"/>
          <w:lang w:val="en-US" w:eastAsia="ko-KR"/>
        </w:rPr>
        <w:t>With enhancement of group-based scheduling, multiple number of UEs can be scheduled b</w:t>
      </w:r>
      <w:r w:rsidR="001E57A6">
        <w:rPr>
          <w:rFonts w:ascii="Times New Roman" w:eastAsia="Malgun Gothic" w:hAnsi="Times New Roman"/>
          <w:szCs w:val="20"/>
          <w:lang w:val="en-US" w:eastAsia="ko-KR"/>
        </w:rPr>
        <w:t>y one PDCCH. Therefore,</w:t>
      </w:r>
      <w:r>
        <w:rPr>
          <w:rFonts w:ascii="Times New Roman" w:eastAsia="Malgun Gothic" w:hAnsi="Times New Roman"/>
          <w:szCs w:val="20"/>
          <w:lang w:val="en-US" w:eastAsia="ko-KR"/>
        </w:rPr>
        <w:t xml:space="preserve"> we can expect blocking portability </w:t>
      </w:r>
      <w:r w:rsidR="001E57A6">
        <w:rPr>
          <w:rFonts w:ascii="Times New Roman" w:eastAsia="Malgun Gothic" w:hAnsi="Times New Roman"/>
          <w:szCs w:val="20"/>
          <w:lang w:val="en-US" w:eastAsia="ko-KR"/>
        </w:rPr>
        <w:t>for X UEs is reduced to be same as X/Y UEs, where Y is the number of UEs scheduled per PDCCH candidate.</w:t>
      </w:r>
      <w:r>
        <w:rPr>
          <w:rFonts w:ascii="Times New Roman" w:eastAsia="Malgun Gothic" w:hAnsi="Times New Roman"/>
          <w:szCs w:val="20"/>
          <w:lang w:val="en-US" w:eastAsia="ko-KR"/>
        </w:rPr>
        <w:t xml:space="preserve"> </w:t>
      </w:r>
    </w:p>
    <w:p w14:paraId="036B3B4B" w14:textId="77777777" w:rsidR="00F5784D" w:rsidRDefault="00F5784D" w:rsidP="00864327">
      <w:pPr>
        <w:spacing w:line="288" w:lineRule="auto"/>
        <w:rPr>
          <w:rFonts w:ascii="Times New Roman" w:eastAsia="Malgun Gothic" w:hAnsi="Times New Roman"/>
          <w:szCs w:val="20"/>
          <w:lang w:val="en-US" w:eastAsia="ko-KR"/>
        </w:rPr>
      </w:pPr>
    </w:p>
    <w:p w14:paraId="0F67E19D" w14:textId="330C3823" w:rsidR="00B16C01" w:rsidRDefault="00F5784D" w:rsidP="009E7406">
      <w:pPr>
        <w:spacing w:line="288" w:lineRule="auto"/>
        <w:jc w:val="both"/>
        <w:rPr>
          <w:b/>
          <w:i/>
          <w:lang w:eastAsia="x-none"/>
        </w:rPr>
      </w:pPr>
      <w:r>
        <w:rPr>
          <w:b/>
          <w:i/>
          <w:lang w:eastAsia="x-none"/>
        </w:rPr>
        <w:t>Observation #13</w:t>
      </w:r>
      <w:r w:rsidR="00B16C01" w:rsidRPr="00B16C01">
        <w:rPr>
          <w:b/>
          <w:i/>
          <w:lang w:eastAsia="x-none"/>
        </w:rPr>
        <w:t xml:space="preserve">: Group-based scheduling can </w:t>
      </w:r>
      <w:r w:rsidR="007850CA">
        <w:rPr>
          <w:b/>
          <w:i/>
          <w:lang w:eastAsia="x-none"/>
        </w:rPr>
        <w:t xml:space="preserve">significantly </w:t>
      </w:r>
      <w:r w:rsidR="00B16C01" w:rsidRPr="00B16C01">
        <w:rPr>
          <w:b/>
          <w:i/>
          <w:lang w:eastAsia="x-none"/>
        </w:rPr>
        <w:t>reduc</w:t>
      </w:r>
      <w:r w:rsidR="007850CA">
        <w:rPr>
          <w:b/>
          <w:i/>
          <w:lang w:eastAsia="x-none"/>
        </w:rPr>
        <w:t>e</w:t>
      </w:r>
      <w:r w:rsidR="00B16C01" w:rsidRPr="00B16C01">
        <w:rPr>
          <w:b/>
          <w:i/>
          <w:lang w:eastAsia="x-none"/>
        </w:rPr>
        <w:t xml:space="preserve"> PDCCH blocking probability for RedCap UE</w:t>
      </w:r>
      <w:r w:rsidR="007850CA">
        <w:rPr>
          <w:b/>
          <w:i/>
          <w:lang w:eastAsia="x-none"/>
        </w:rPr>
        <w:t>s</w:t>
      </w:r>
      <w:r w:rsidR="00B16C01" w:rsidRPr="00B16C01">
        <w:rPr>
          <w:b/>
          <w:i/>
          <w:lang w:eastAsia="x-none"/>
        </w:rPr>
        <w:t>.</w:t>
      </w:r>
    </w:p>
    <w:p w14:paraId="2BD99B81" w14:textId="7EAE22B5" w:rsidR="0012430A" w:rsidRDefault="0012430A" w:rsidP="00FE7EF6">
      <w:pPr>
        <w:jc w:val="both"/>
        <w:rPr>
          <w:rFonts w:eastAsia="SimSun"/>
          <w:lang w:val="en-US" w:eastAsia="ja-JP"/>
        </w:rPr>
      </w:pPr>
    </w:p>
    <w:p w14:paraId="710B0EDB" w14:textId="720D3E79" w:rsidR="004F2ABF" w:rsidRDefault="001E57A6" w:rsidP="001E57A6">
      <w:pPr>
        <w:jc w:val="both"/>
        <w:rPr>
          <w:rFonts w:eastAsia="SimSun"/>
          <w:lang w:val="en-US" w:eastAsia="ja-JP"/>
        </w:rPr>
      </w:pPr>
      <w:r>
        <w:rPr>
          <w:rFonts w:eastAsia="SimSun"/>
          <w:lang w:val="en-US" w:eastAsia="ja-JP"/>
        </w:rPr>
        <w:t xml:space="preserve">With enhancement of PDCCH dropping, for example, a UE can be provided with CCE AL priority based on channel condition, </w:t>
      </w:r>
      <w:r w:rsidR="004F2ABF">
        <w:rPr>
          <w:rFonts w:eastAsia="SimSun"/>
          <w:lang w:val="en-US" w:eastAsia="ja-JP"/>
        </w:rPr>
        <w:t>for example</w:t>
      </w:r>
      <w:r>
        <w:rPr>
          <w:rFonts w:eastAsia="SimSun"/>
          <w:lang w:val="en-US" w:eastAsia="ja-JP"/>
        </w:rPr>
        <w:t xml:space="preserve"> </w:t>
      </w:r>
      <w:r w:rsidRPr="001E57A6">
        <w:rPr>
          <w:rFonts w:eastAsia="SimSun"/>
          <w:lang w:val="en-US" w:eastAsia="ja-JP"/>
        </w:rPr>
        <w:t xml:space="preserve">CCE AL priority order </w:t>
      </w:r>
      <w:r>
        <w:rPr>
          <w:rFonts w:eastAsia="SimSun"/>
          <w:lang w:val="en-US" w:eastAsia="ja-JP"/>
        </w:rPr>
        <w:t>=</w:t>
      </w:r>
      <w:r w:rsidRPr="001E57A6">
        <w:rPr>
          <w:rFonts w:eastAsia="SimSun"/>
          <w:lang w:val="en-US" w:eastAsia="ja-JP"/>
        </w:rPr>
        <w:t xml:space="preserve"> [1 2 4 8 16]</w:t>
      </w:r>
      <w:r>
        <w:rPr>
          <w:rFonts w:eastAsia="SimSun"/>
          <w:lang w:val="en-US" w:eastAsia="ja-JP"/>
        </w:rPr>
        <w:t xml:space="preserve">, </w:t>
      </w:r>
      <w:r w:rsidRPr="001E57A6">
        <w:rPr>
          <w:rFonts w:eastAsia="SimSun"/>
          <w:lang w:val="en-US" w:eastAsia="ja-JP"/>
        </w:rPr>
        <w:t>[4 2 8 1 16]</w:t>
      </w:r>
      <w:r>
        <w:rPr>
          <w:rFonts w:eastAsia="SimSun"/>
          <w:lang w:val="en-US" w:eastAsia="ja-JP"/>
        </w:rPr>
        <w:t xml:space="preserve">, and  </w:t>
      </w:r>
      <w:r w:rsidRPr="001E57A6">
        <w:rPr>
          <w:rFonts w:eastAsia="SimSun"/>
          <w:lang w:val="en-US" w:eastAsia="ja-JP"/>
        </w:rPr>
        <w:t>[16 8 4 2 1]</w:t>
      </w:r>
      <w:r>
        <w:rPr>
          <w:rFonts w:eastAsia="SimSun"/>
          <w:lang w:val="en-US" w:eastAsia="ja-JP"/>
        </w:rPr>
        <w:t xml:space="preserve"> for good, medium, and poor coverage, respectively. </w:t>
      </w:r>
    </w:p>
    <w:p w14:paraId="22FEAB01" w14:textId="77777777" w:rsidR="004F2ABF" w:rsidRDefault="004F2ABF" w:rsidP="001E57A6">
      <w:pPr>
        <w:jc w:val="both"/>
        <w:rPr>
          <w:rFonts w:eastAsia="SimSun"/>
          <w:lang w:val="en-US" w:eastAsia="ja-JP"/>
        </w:rPr>
      </w:pPr>
    </w:p>
    <w:p w14:paraId="43BF32CE" w14:textId="42B36B5C" w:rsidR="004F2ABF" w:rsidRPr="000104BC" w:rsidRDefault="004F2ABF" w:rsidP="004F2ABF">
      <w:pPr>
        <w:rPr>
          <w:lang w:eastAsia="x-none"/>
        </w:rPr>
      </w:pPr>
      <w:r>
        <w:rPr>
          <w:lang w:eastAsia="x-none"/>
        </w:rPr>
        <w:lastRenderedPageBreak/>
        <w:t xml:space="preserve">PDCCH </w:t>
      </w:r>
      <w:r w:rsidRPr="000104BC">
        <w:rPr>
          <w:lang w:eastAsia="x-none"/>
        </w:rPr>
        <w:t xml:space="preserve">candidates </w:t>
      </w:r>
      <w:r>
        <w:rPr>
          <w:lang w:eastAsia="x-none"/>
        </w:rPr>
        <w:t xml:space="preserve">can be dropped based on the predetermined CCE AL priority order.  For FR1, we </w:t>
      </w:r>
      <w:r w:rsidRPr="000104BC">
        <w:rPr>
          <w:lang w:eastAsia="x-none"/>
        </w:rPr>
        <w:t xml:space="preserve">assumed </w:t>
      </w:r>
      <w:r>
        <w:rPr>
          <w:lang w:eastAsia="x-none"/>
        </w:rPr>
        <w:t>at least one candidate is allocated for each configured CCE AL with a USS set 0, and remaining PDCCH candidates are allocated and dropped according to the CCE AL priority order, such that</w:t>
      </w:r>
    </w:p>
    <w:p w14:paraId="190CEEF7" w14:textId="77777777" w:rsidR="004F2ABF" w:rsidRPr="00F5784D" w:rsidRDefault="004F2ABF" w:rsidP="004F2ABF">
      <w:pPr>
        <w:numPr>
          <w:ilvl w:val="0"/>
          <w:numId w:val="32"/>
        </w:numPr>
        <w:spacing w:after="120" w:line="288" w:lineRule="auto"/>
        <w:jc w:val="both"/>
        <w:rPr>
          <w:rFonts w:ascii="Times New Roman" w:eastAsia="Malgun Gothic" w:hAnsi="Times New Roman"/>
          <w:szCs w:val="20"/>
          <w:lang w:val="en-US" w:eastAsia="ko-KR"/>
        </w:rPr>
      </w:pPr>
      <w:r w:rsidRPr="00F5784D">
        <w:rPr>
          <w:rFonts w:ascii="Times New Roman" w:eastAsia="Malgun Gothic" w:hAnsi="Times New Roman"/>
          <w:szCs w:val="20"/>
          <w:lang w:val="en-US" w:eastAsia="ko-KR"/>
        </w:rPr>
        <w:t>with no reduction in BD limit, number of candidates for each AL = [1 2 4 8 16] = [6, 4, 4, 2, 2]</w:t>
      </w:r>
    </w:p>
    <w:p w14:paraId="20384350" w14:textId="1930CC3D" w:rsidR="004F2ABF" w:rsidRPr="00F5784D" w:rsidRDefault="004F2ABF" w:rsidP="004F2ABF">
      <w:pPr>
        <w:numPr>
          <w:ilvl w:val="0"/>
          <w:numId w:val="32"/>
        </w:numPr>
        <w:spacing w:after="120" w:line="288" w:lineRule="auto"/>
        <w:jc w:val="both"/>
        <w:rPr>
          <w:rFonts w:ascii="Times New Roman" w:eastAsia="Malgun Gothic" w:hAnsi="Times New Roman"/>
          <w:szCs w:val="20"/>
          <w:lang w:val="en-US" w:eastAsia="ko-KR"/>
        </w:rPr>
      </w:pPr>
      <w:r w:rsidRPr="00F5784D">
        <w:rPr>
          <w:rFonts w:ascii="Times New Roman" w:eastAsia="Malgun Gothic" w:hAnsi="Times New Roman"/>
          <w:szCs w:val="20"/>
          <w:lang w:val="en-US" w:eastAsia="ko-KR"/>
        </w:rPr>
        <w:t>25% reduction in BD limit, number of candidates for each AL</w:t>
      </w:r>
      <w:r w:rsidR="005307D1">
        <w:rPr>
          <w:rFonts w:ascii="Times New Roman" w:eastAsia="Malgun Gothic" w:hAnsi="Times New Roman"/>
          <w:szCs w:val="20"/>
          <w:lang w:val="en-US" w:eastAsia="ko-KR"/>
        </w:rPr>
        <w:t xml:space="preserve"> = [1 2 4 8 16] = [6, 4, 1, 1, 1</w:t>
      </w:r>
      <w:r w:rsidRPr="00F5784D">
        <w:rPr>
          <w:rFonts w:ascii="Times New Roman" w:eastAsia="Malgun Gothic" w:hAnsi="Times New Roman"/>
          <w:szCs w:val="20"/>
          <w:lang w:val="en-US" w:eastAsia="ko-KR"/>
        </w:rPr>
        <w:t>]</w:t>
      </w:r>
      <w:r w:rsidR="005307D1">
        <w:rPr>
          <w:rFonts w:ascii="Times New Roman" w:eastAsia="Malgun Gothic" w:hAnsi="Times New Roman"/>
          <w:szCs w:val="20"/>
          <w:lang w:val="en-US" w:eastAsia="ko-KR"/>
        </w:rPr>
        <w:t xml:space="preserve"> for good coverage, [2, 4, 4, 2, 1] for medium coverage, and [1, 4, 4, 2, 2] for poor coverage, respectively.</w:t>
      </w:r>
    </w:p>
    <w:p w14:paraId="297B15C7" w14:textId="453295A8" w:rsidR="004F2ABF" w:rsidRPr="00F5784D" w:rsidRDefault="004F2ABF" w:rsidP="004F2ABF">
      <w:pPr>
        <w:numPr>
          <w:ilvl w:val="0"/>
          <w:numId w:val="32"/>
        </w:numPr>
        <w:spacing w:after="120" w:line="288" w:lineRule="auto"/>
        <w:jc w:val="both"/>
        <w:rPr>
          <w:rFonts w:ascii="Times New Roman" w:eastAsia="Malgun Gothic" w:hAnsi="Times New Roman"/>
          <w:szCs w:val="20"/>
          <w:lang w:val="en-US" w:eastAsia="ko-KR"/>
        </w:rPr>
      </w:pPr>
      <w:r w:rsidRPr="00F5784D">
        <w:rPr>
          <w:rFonts w:ascii="Times New Roman" w:eastAsia="Malgun Gothic" w:hAnsi="Times New Roman"/>
          <w:szCs w:val="20"/>
          <w:lang w:val="en-US" w:eastAsia="ko-KR"/>
        </w:rPr>
        <w:t xml:space="preserve">50% reduction in BD limit, number of candidates for each AL </w:t>
      </w:r>
      <w:r w:rsidR="005307D1">
        <w:rPr>
          <w:rFonts w:ascii="Times New Roman" w:eastAsia="Malgun Gothic" w:hAnsi="Times New Roman"/>
          <w:szCs w:val="20"/>
          <w:lang w:val="en-US" w:eastAsia="ko-KR"/>
        </w:rPr>
        <w:t>= [1 2 4 8 16] = [5, 1, 1, 1, 1</w:t>
      </w:r>
      <w:r w:rsidRPr="00F5784D">
        <w:rPr>
          <w:rFonts w:ascii="Times New Roman" w:eastAsia="Malgun Gothic" w:hAnsi="Times New Roman"/>
          <w:szCs w:val="20"/>
          <w:lang w:val="en-US" w:eastAsia="ko-KR"/>
        </w:rPr>
        <w:t>]</w:t>
      </w:r>
      <w:r w:rsidR="005307D1">
        <w:rPr>
          <w:rFonts w:ascii="Times New Roman" w:eastAsia="Malgun Gothic" w:hAnsi="Times New Roman"/>
          <w:szCs w:val="20"/>
          <w:lang w:val="en-US" w:eastAsia="ko-KR"/>
        </w:rPr>
        <w:t xml:space="preserve"> for good coverage, [1, 2, 4, 1, 1] for medium coverage, and [1, 1, 3, 2, 2] for poor coverage, respectively.</w:t>
      </w:r>
    </w:p>
    <w:p w14:paraId="1C23FA43" w14:textId="41659EAF" w:rsidR="004F2ABF" w:rsidRPr="000104BC" w:rsidRDefault="004F2ABF" w:rsidP="004F2ABF">
      <w:pPr>
        <w:rPr>
          <w:lang w:eastAsia="x-none"/>
        </w:rPr>
      </w:pPr>
      <w:r>
        <w:rPr>
          <w:rFonts w:ascii="Times New Roman" w:eastAsia="Malgun Gothic" w:hAnsi="Times New Roman"/>
          <w:szCs w:val="20"/>
          <w:lang w:val="en-US" w:eastAsia="ko-KR"/>
        </w:rPr>
        <w:t xml:space="preserve">For FR2, </w:t>
      </w:r>
      <w:r>
        <w:rPr>
          <w:lang w:eastAsia="x-none"/>
        </w:rPr>
        <w:t xml:space="preserve">we </w:t>
      </w:r>
      <w:r w:rsidRPr="000104BC">
        <w:rPr>
          <w:lang w:eastAsia="x-none"/>
        </w:rPr>
        <w:t xml:space="preserve">assumed </w:t>
      </w:r>
      <w:r>
        <w:rPr>
          <w:lang w:eastAsia="x-none"/>
        </w:rPr>
        <w:t>the PDCCH candidates are allocated and dropped according to the CCE AL priority order, such that</w:t>
      </w:r>
    </w:p>
    <w:p w14:paraId="6636F173" w14:textId="260CADA2" w:rsidR="004F2ABF" w:rsidRPr="00F5784D" w:rsidRDefault="004F2ABF" w:rsidP="004F2ABF">
      <w:pPr>
        <w:numPr>
          <w:ilvl w:val="0"/>
          <w:numId w:val="32"/>
        </w:numPr>
        <w:spacing w:after="120" w:line="288" w:lineRule="auto"/>
        <w:jc w:val="both"/>
        <w:rPr>
          <w:rFonts w:ascii="Times New Roman" w:eastAsia="Malgun Gothic" w:hAnsi="Times New Roman"/>
          <w:szCs w:val="20"/>
          <w:lang w:val="en-US" w:eastAsia="ko-KR"/>
        </w:rPr>
      </w:pPr>
      <w:r w:rsidRPr="00F5784D">
        <w:rPr>
          <w:rFonts w:ascii="Times New Roman" w:eastAsia="Malgun Gothic" w:hAnsi="Times New Roman"/>
          <w:szCs w:val="20"/>
          <w:lang w:val="en-US" w:eastAsia="ko-KR"/>
        </w:rPr>
        <w:t>with no reduction in BD limit, number of candidates</w:t>
      </w:r>
      <w:r>
        <w:rPr>
          <w:rFonts w:ascii="Times New Roman" w:eastAsia="Malgun Gothic" w:hAnsi="Times New Roman"/>
          <w:szCs w:val="20"/>
          <w:lang w:val="en-US" w:eastAsia="ko-KR"/>
        </w:rPr>
        <w:t xml:space="preserve"> for each AL = [1 2 4 8 16] = [4, 3, 1, 1, 1</w:t>
      </w:r>
      <w:r w:rsidRPr="00F5784D">
        <w:rPr>
          <w:rFonts w:ascii="Times New Roman" w:eastAsia="Malgun Gothic" w:hAnsi="Times New Roman"/>
          <w:szCs w:val="20"/>
          <w:lang w:val="en-US" w:eastAsia="ko-KR"/>
        </w:rPr>
        <w:t>]</w:t>
      </w:r>
    </w:p>
    <w:p w14:paraId="64D9B7E5" w14:textId="048BF792" w:rsidR="004F2ABF" w:rsidRPr="00F5784D" w:rsidRDefault="004F2ABF" w:rsidP="004F2ABF">
      <w:pPr>
        <w:numPr>
          <w:ilvl w:val="0"/>
          <w:numId w:val="32"/>
        </w:numPr>
        <w:spacing w:after="120" w:line="288" w:lineRule="auto"/>
        <w:jc w:val="both"/>
        <w:rPr>
          <w:rFonts w:ascii="Times New Roman" w:eastAsia="Malgun Gothic" w:hAnsi="Times New Roman"/>
          <w:szCs w:val="20"/>
          <w:lang w:val="en-US" w:eastAsia="ko-KR"/>
        </w:rPr>
      </w:pPr>
      <w:r w:rsidRPr="00F5784D">
        <w:rPr>
          <w:rFonts w:ascii="Times New Roman" w:eastAsia="Malgun Gothic" w:hAnsi="Times New Roman"/>
          <w:szCs w:val="20"/>
          <w:lang w:val="en-US" w:eastAsia="ko-KR"/>
        </w:rPr>
        <w:t>25% reduction in BD limit, number of candidates for each AL = [1 2 4 8 16] = [</w:t>
      </w:r>
      <w:r w:rsidR="005307D1">
        <w:rPr>
          <w:rFonts w:ascii="Times New Roman" w:eastAsia="Malgun Gothic" w:hAnsi="Times New Roman"/>
          <w:szCs w:val="20"/>
          <w:lang w:val="en-US" w:eastAsia="ko-KR"/>
        </w:rPr>
        <w:t>4, 3, 0, 0, 0</w:t>
      </w:r>
      <w:r w:rsidRPr="00F5784D">
        <w:rPr>
          <w:rFonts w:ascii="Times New Roman" w:eastAsia="Malgun Gothic" w:hAnsi="Times New Roman"/>
          <w:szCs w:val="20"/>
          <w:lang w:val="en-US" w:eastAsia="ko-KR"/>
        </w:rPr>
        <w:t>]</w:t>
      </w:r>
      <w:r w:rsidR="005307D1">
        <w:rPr>
          <w:rFonts w:ascii="Times New Roman" w:eastAsia="Malgun Gothic" w:hAnsi="Times New Roman"/>
          <w:szCs w:val="20"/>
          <w:lang w:val="en-US" w:eastAsia="ko-KR"/>
        </w:rPr>
        <w:t xml:space="preserve"> for good coverage, [1, 3, 1, 1, 1] for medium coverage, and [1, 3, 1, 1, 1] for poor coverage, respectively.</w:t>
      </w:r>
    </w:p>
    <w:p w14:paraId="31F98BDC" w14:textId="366CADD5" w:rsidR="004F2ABF" w:rsidRDefault="004F2ABF" w:rsidP="004F2ABF">
      <w:pPr>
        <w:numPr>
          <w:ilvl w:val="0"/>
          <w:numId w:val="32"/>
        </w:numPr>
        <w:spacing w:after="120" w:line="288" w:lineRule="auto"/>
        <w:jc w:val="both"/>
        <w:rPr>
          <w:rFonts w:ascii="Times New Roman" w:eastAsia="Malgun Gothic" w:hAnsi="Times New Roman"/>
          <w:szCs w:val="20"/>
          <w:lang w:val="en-US" w:eastAsia="ko-KR"/>
        </w:rPr>
      </w:pPr>
      <w:r w:rsidRPr="00F5784D">
        <w:rPr>
          <w:rFonts w:ascii="Times New Roman" w:eastAsia="Malgun Gothic" w:hAnsi="Times New Roman"/>
          <w:szCs w:val="20"/>
          <w:lang w:val="en-US" w:eastAsia="ko-KR"/>
        </w:rPr>
        <w:t xml:space="preserve">50% reduction in BD limit, number of candidates for each AL </w:t>
      </w:r>
      <w:r w:rsidR="005307D1">
        <w:rPr>
          <w:rFonts w:ascii="Times New Roman" w:eastAsia="Malgun Gothic" w:hAnsi="Times New Roman"/>
          <w:szCs w:val="20"/>
          <w:lang w:val="en-US" w:eastAsia="ko-KR"/>
        </w:rPr>
        <w:t>= [1 2 4 8 16] = [4, 1, 0, 0, 0] for good coverage, [0, 3, 1, 1, 0] for medium coverage, [0, 2, 1, 1, 1] for poor coverage, respectively.</w:t>
      </w:r>
    </w:p>
    <w:p w14:paraId="025597C7" w14:textId="77777777" w:rsidR="005307D1" w:rsidRPr="005307D1" w:rsidRDefault="005307D1" w:rsidP="005307D1">
      <w:pPr>
        <w:spacing w:after="120" w:line="288" w:lineRule="auto"/>
        <w:ind w:left="720"/>
        <w:jc w:val="both"/>
        <w:rPr>
          <w:rFonts w:ascii="Times New Roman" w:eastAsia="Malgun Gothic" w:hAnsi="Times New Roman"/>
          <w:szCs w:val="20"/>
          <w:lang w:val="en-US" w:eastAsia="ko-KR"/>
        </w:rPr>
      </w:pPr>
    </w:p>
    <w:p w14:paraId="4D77405A" w14:textId="42862F7D" w:rsidR="004F2ABF" w:rsidRDefault="004F2ABF" w:rsidP="004F2ABF">
      <w:pPr>
        <w:spacing w:line="288" w:lineRule="auto"/>
        <w:rPr>
          <w:rFonts w:ascii="Times New Roman" w:eastAsia="Malgun Gothic" w:hAnsi="Times New Roman"/>
          <w:szCs w:val="20"/>
          <w:lang w:val="en-US" w:eastAsia="ko-KR"/>
        </w:rPr>
      </w:pPr>
      <w:r>
        <w:rPr>
          <w:rFonts w:ascii="Times New Roman" w:eastAsia="Malgun Gothic" w:hAnsi="Times New Roman"/>
          <w:szCs w:val="20"/>
          <w:lang w:val="en-US" w:eastAsia="ko-KR"/>
        </w:rPr>
        <w:t>The evaluation of PDCCH blocking probability for a variety of UE numbers with enhancement of PDCCH dropping rule are provided in Figure 4 for FR1 and Figure 5 for FR2.</w:t>
      </w:r>
    </w:p>
    <w:p w14:paraId="49E76BEA" w14:textId="28AC6724" w:rsidR="004F2ABF" w:rsidRDefault="004F2ABF" w:rsidP="004F2ABF">
      <w:pPr>
        <w:spacing w:line="288" w:lineRule="auto"/>
        <w:rPr>
          <w:rFonts w:ascii="Times New Roman" w:eastAsia="Malgun Gothic" w:hAnsi="Times New Roman"/>
          <w:szCs w:val="20"/>
          <w:lang w:val="en-US" w:eastAsia="ko-KR"/>
        </w:rPr>
      </w:pPr>
    </w:p>
    <w:p w14:paraId="4E23D6BC" w14:textId="20755E7B" w:rsidR="004F2ABF" w:rsidRDefault="004F2ABF" w:rsidP="004F2ABF">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r w:rsidRPr="004F2ABF">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036A8419" wp14:editId="53895591">
            <wp:extent cx="3328416" cy="2497423"/>
            <wp:effectExtent l="0" t="0" r="5715" b="0"/>
            <wp:docPr id="20" name="Picture 20" descr="C:\Users\qiongjie.l\Desktop\LLS_NR_QL\PoS\PCM\103e_V1\FR1_1_e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iongjie.l\Desktop\LLS_NR_QL\PoS\PCM\103e_V1\FR1_1_enh.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55168" cy="2517496"/>
                    </a:xfrm>
                    <a:prstGeom prst="rect">
                      <a:avLst/>
                    </a:prstGeom>
                    <a:noFill/>
                    <a:ln>
                      <a:noFill/>
                    </a:ln>
                  </pic:spPr>
                </pic:pic>
              </a:graphicData>
            </a:graphic>
          </wp:inline>
        </w:drawing>
      </w:r>
      <w:r w:rsidRPr="000104BC">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4FF1C542" w14:textId="3932FD82" w:rsidR="004F2ABF" w:rsidRDefault="004F2ABF" w:rsidP="004F2ABF">
      <w:pPr>
        <w:spacing w:line="288" w:lineRule="auto"/>
        <w:jc w:val="center"/>
        <w:rPr>
          <w:rFonts w:ascii="Times New Roman" w:hAnsi="Times New Roman"/>
          <w:szCs w:val="20"/>
        </w:rPr>
      </w:pPr>
      <w:r>
        <w:rPr>
          <w:rFonts w:ascii="Times New Roman" w:eastAsia="Malgun Gothic" w:hAnsi="Times New Roman"/>
          <w:szCs w:val="20"/>
          <w:lang w:eastAsia="ko-KR"/>
        </w:rPr>
        <w:t xml:space="preserve">(a): Good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1:</w:t>
      </w:r>
      <w:r w:rsidRPr="006B16F0">
        <w:rPr>
          <w:rFonts w:ascii="Times New Roman" w:hAnsi="Times New Roman"/>
          <w:szCs w:val="20"/>
          <w:lang w:val="en-US"/>
        </w:rPr>
        <w:t xml:space="preserve"> </w:t>
      </w:r>
      <w:r>
        <w:rPr>
          <w:rFonts w:ascii="Times New Roman" w:hAnsi="Times New Roman"/>
          <w:szCs w:val="20"/>
        </w:rPr>
        <w:t>[0.5, 0.4, 0.05, 0.03, 0.02]</w:t>
      </w:r>
      <w:r w:rsidRPr="004F2ABF">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Pr="004F2ABF">
        <w:rPr>
          <w:rFonts w:ascii="Times New Roman" w:hAnsi="Times New Roman"/>
          <w:noProof/>
          <w:szCs w:val="20"/>
          <w:lang w:val="en-US" w:eastAsia="zh-CN"/>
        </w:rPr>
        <w:drawing>
          <wp:inline distT="0" distB="0" distL="0" distR="0" wp14:anchorId="5EDECB49" wp14:editId="5587E05A">
            <wp:extent cx="3520440" cy="2641504"/>
            <wp:effectExtent l="0" t="0" r="3810" b="6985"/>
            <wp:docPr id="21" name="Picture 21" descr="C:\Users\qiongjie.l\Desktop\LLS_NR_QL\PoS\PCM\103e_V1\FR1_2_e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qiongjie.l\Desktop\LLS_NR_QL\PoS\PCM\103e_V1\FR1_2_enh.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5383" cy="2645213"/>
                    </a:xfrm>
                    <a:prstGeom prst="rect">
                      <a:avLst/>
                    </a:prstGeom>
                    <a:noFill/>
                    <a:ln>
                      <a:noFill/>
                    </a:ln>
                  </pic:spPr>
                </pic:pic>
              </a:graphicData>
            </a:graphic>
          </wp:inline>
        </w:drawing>
      </w:r>
    </w:p>
    <w:p w14:paraId="09296273" w14:textId="77777777" w:rsidR="004F2ABF" w:rsidRDefault="004F2ABF" w:rsidP="004F2ABF">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r>
        <w:rPr>
          <w:rFonts w:ascii="Times New Roman" w:eastAsia="Malgun Gothic" w:hAnsi="Times New Roman"/>
          <w:szCs w:val="20"/>
          <w:lang w:eastAsia="ko-KR"/>
        </w:rPr>
        <w:lastRenderedPageBreak/>
        <w:t xml:space="preserve">(b): Medium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2:</w:t>
      </w:r>
      <w:r w:rsidRPr="006B16F0">
        <w:rPr>
          <w:rFonts w:ascii="Times New Roman" w:hAnsi="Times New Roman"/>
          <w:szCs w:val="20"/>
          <w:lang w:val="en-US"/>
        </w:rPr>
        <w:t xml:space="preserve"> </w:t>
      </w:r>
      <w:r>
        <w:rPr>
          <w:rFonts w:ascii="Times New Roman" w:hAnsi="Times New Roman"/>
          <w:szCs w:val="20"/>
        </w:rPr>
        <w:t>[0.1, 0.2, 0.4, 0.2, 0.1]</w:t>
      </w:r>
    </w:p>
    <w:p w14:paraId="13B297B8" w14:textId="77777777" w:rsidR="004F2ABF" w:rsidRDefault="004F2ABF" w:rsidP="004F2ABF">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p>
    <w:p w14:paraId="45731B53" w14:textId="298D933C" w:rsidR="004F2ABF" w:rsidRDefault="004F2ABF" w:rsidP="004F2ABF">
      <w:pPr>
        <w:spacing w:line="288" w:lineRule="auto"/>
        <w:jc w:val="center"/>
        <w:rPr>
          <w:rFonts w:ascii="Times New Roman" w:eastAsia="Malgun Gothic" w:hAnsi="Times New Roman"/>
          <w:szCs w:val="20"/>
          <w:lang w:eastAsia="ko-KR"/>
        </w:rPr>
      </w:pPr>
      <w:r w:rsidRPr="004F2ABF">
        <w:rPr>
          <w:rFonts w:ascii="Times New Roman" w:eastAsia="Malgun Gothic" w:hAnsi="Times New Roman"/>
          <w:noProof/>
          <w:szCs w:val="20"/>
          <w:lang w:val="en-US" w:eastAsia="zh-CN"/>
        </w:rPr>
        <w:drawing>
          <wp:inline distT="0" distB="0" distL="0" distR="0" wp14:anchorId="58DB6B65" wp14:editId="669FC218">
            <wp:extent cx="3364992" cy="2524865"/>
            <wp:effectExtent l="0" t="0" r="6985" b="8890"/>
            <wp:docPr id="22" name="Picture 22" descr="C:\Users\qiongjie.l\Desktop\LLS_NR_QL\PoS\PCM\103e_V1\FR1_3_e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qiongjie.l\Desktop\LLS_NR_QL\PoS\PCM\103e_V1\FR1_3_enh.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86585" cy="2541067"/>
                    </a:xfrm>
                    <a:prstGeom prst="rect">
                      <a:avLst/>
                    </a:prstGeom>
                    <a:noFill/>
                    <a:ln>
                      <a:noFill/>
                    </a:ln>
                  </pic:spPr>
                </pic:pic>
              </a:graphicData>
            </a:graphic>
          </wp:inline>
        </w:drawing>
      </w:r>
    </w:p>
    <w:p w14:paraId="6BEC22CE" w14:textId="77777777" w:rsidR="004F2ABF" w:rsidRDefault="004F2ABF" w:rsidP="004F2ABF">
      <w:pPr>
        <w:spacing w:line="288" w:lineRule="auto"/>
        <w:jc w:val="center"/>
        <w:rPr>
          <w:rFonts w:ascii="Times New Roman" w:eastAsia="Malgun Gothic" w:hAnsi="Times New Roman"/>
          <w:szCs w:val="20"/>
          <w:lang w:eastAsia="ko-KR"/>
        </w:rPr>
      </w:pPr>
      <w:r>
        <w:rPr>
          <w:rFonts w:ascii="Times New Roman" w:eastAsia="Malgun Gothic" w:hAnsi="Times New Roman"/>
          <w:szCs w:val="20"/>
          <w:lang w:eastAsia="ko-KR"/>
        </w:rPr>
        <w:t xml:space="preserve">(c): Poor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3:</w:t>
      </w:r>
      <w:r w:rsidRPr="006B16F0">
        <w:rPr>
          <w:rFonts w:ascii="Times New Roman" w:hAnsi="Times New Roman"/>
          <w:szCs w:val="20"/>
          <w:lang w:val="en-US"/>
        </w:rPr>
        <w:t xml:space="preserve"> </w:t>
      </w:r>
      <w:r>
        <w:rPr>
          <w:rFonts w:ascii="Times New Roman" w:hAnsi="Times New Roman"/>
          <w:szCs w:val="20"/>
        </w:rPr>
        <w:t>[0.05, 0.05, 0.2, 0.3, 0.4]</w:t>
      </w:r>
    </w:p>
    <w:p w14:paraId="13F032F9" w14:textId="2DEFD2C0" w:rsidR="004F2ABF" w:rsidRDefault="004F2ABF" w:rsidP="004F2ABF">
      <w:pPr>
        <w:spacing w:line="288" w:lineRule="auto"/>
        <w:rPr>
          <w:rFonts w:ascii="Times New Roman" w:eastAsia="Malgun Gothic" w:hAnsi="Times New Roman"/>
          <w:szCs w:val="20"/>
          <w:lang w:eastAsia="ko-KR"/>
        </w:rPr>
      </w:pPr>
    </w:p>
    <w:p w14:paraId="16BA12FF" w14:textId="0FAE5497" w:rsidR="004F2ABF" w:rsidRDefault="004F2ABF" w:rsidP="004F2ABF">
      <w:pPr>
        <w:spacing w:line="288" w:lineRule="auto"/>
        <w:jc w:val="center"/>
        <w:rPr>
          <w:rFonts w:ascii="Times New Roman" w:eastAsia="Malgun Gothic" w:hAnsi="Times New Roman"/>
          <w:b/>
          <w:bCs/>
          <w:szCs w:val="20"/>
          <w:lang w:val="en-US" w:eastAsia="ko-KR"/>
        </w:rPr>
      </w:pPr>
      <w:r>
        <w:rPr>
          <w:rFonts w:ascii="Times New Roman" w:eastAsia="Malgun Gothic" w:hAnsi="Times New Roman"/>
          <w:b/>
          <w:bCs/>
          <w:szCs w:val="20"/>
          <w:lang w:val="en-US" w:eastAsia="ko-KR"/>
        </w:rPr>
        <w:t>Figure 4</w:t>
      </w:r>
      <w:r w:rsidRPr="009E7406">
        <w:rPr>
          <w:rFonts w:ascii="Times New Roman" w:eastAsia="Malgun Gothic" w:hAnsi="Times New Roman"/>
          <w:b/>
          <w:bCs/>
          <w:szCs w:val="20"/>
          <w:lang w:val="en-US" w:eastAsia="ko-KR"/>
        </w:rPr>
        <w:t>: PDCCH blocking probability</w:t>
      </w:r>
      <w:r>
        <w:rPr>
          <w:rFonts w:ascii="Times New Roman" w:eastAsia="Malgun Gothic" w:hAnsi="Times New Roman"/>
          <w:b/>
          <w:bCs/>
          <w:szCs w:val="20"/>
          <w:lang w:val="en-US" w:eastAsia="ko-KR"/>
        </w:rPr>
        <w:t xml:space="preserve"> with enhancement of PDCCH dropping for FR2</w:t>
      </w:r>
    </w:p>
    <w:p w14:paraId="7B77874A" w14:textId="77777777" w:rsidR="004F2ABF" w:rsidRDefault="004F2ABF" w:rsidP="004F2ABF">
      <w:pPr>
        <w:spacing w:line="288" w:lineRule="auto"/>
        <w:jc w:val="center"/>
        <w:rPr>
          <w:rFonts w:ascii="Times New Roman" w:eastAsia="Malgun Gothic" w:hAnsi="Times New Roman"/>
          <w:b/>
          <w:bCs/>
          <w:szCs w:val="20"/>
          <w:lang w:val="en-US" w:eastAsia="ko-KR"/>
        </w:rPr>
      </w:pPr>
    </w:p>
    <w:p w14:paraId="338E2D1A" w14:textId="77777777" w:rsidR="004F2ABF" w:rsidRDefault="004F2ABF" w:rsidP="004F2ABF">
      <w:pPr>
        <w:spacing w:line="288" w:lineRule="auto"/>
        <w:rPr>
          <w:rFonts w:ascii="Times New Roman" w:eastAsia="Malgun Gothic" w:hAnsi="Times New Roman"/>
          <w:szCs w:val="20"/>
          <w:lang w:val="en-US" w:eastAsia="ko-KR"/>
        </w:rPr>
      </w:pPr>
    </w:p>
    <w:p w14:paraId="706504CD" w14:textId="5171D183" w:rsidR="004F2ABF" w:rsidRDefault="004F2ABF" w:rsidP="004F2ABF">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r w:rsidRPr="004F2ABF">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38B1B939" wp14:editId="1CC32929">
            <wp:extent cx="3419856" cy="2566033"/>
            <wp:effectExtent l="0" t="0" r="0" b="6350"/>
            <wp:docPr id="23" name="Picture 23" descr="C:\Users\qiongjie.l\Desktop\LLS_NR_QL\PoS\PCM\103e_V1\FR2_1_e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qiongjie.l\Desktop\LLS_NR_QL\PoS\PCM\103e_V1\FR2_1_enh.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32350" cy="2575407"/>
                    </a:xfrm>
                    <a:prstGeom prst="rect">
                      <a:avLst/>
                    </a:prstGeom>
                    <a:noFill/>
                    <a:ln>
                      <a:noFill/>
                    </a:ln>
                  </pic:spPr>
                </pic:pic>
              </a:graphicData>
            </a:graphic>
          </wp:inline>
        </w:drawing>
      </w:r>
      <w:r w:rsidRPr="000104BC">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6E761BD0" w14:textId="6F1D8B97" w:rsidR="004F2ABF" w:rsidRDefault="004F2ABF" w:rsidP="004F2ABF">
      <w:pPr>
        <w:spacing w:line="288" w:lineRule="auto"/>
        <w:jc w:val="center"/>
        <w:rPr>
          <w:rFonts w:ascii="Times New Roman" w:hAnsi="Times New Roman"/>
          <w:szCs w:val="20"/>
        </w:rPr>
      </w:pPr>
      <w:r>
        <w:rPr>
          <w:rFonts w:ascii="Times New Roman" w:eastAsia="Malgun Gothic" w:hAnsi="Times New Roman"/>
          <w:szCs w:val="20"/>
          <w:lang w:eastAsia="ko-KR"/>
        </w:rPr>
        <w:t xml:space="preserve">(a): Good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1:</w:t>
      </w:r>
      <w:r w:rsidRPr="006B16F0">
        <w:rPr>
          <w:rFonts w:ascii="Times New Roman" w:hAnsi="Times New Roman"/>
          <w:szCs w:val="20"/>
          <w:lang w:val="en-US"/>
        </w:rPr>
        <w:t xml:space="preserve"> </w:t>
      </w:r>
      <w:r>
        <w:rPr>
          <w:rFonts w:ascii="Times New Roman" w:hAnsi="Times New Roman"/>
          <w:szCs w:val="20"/>
        </w:rPr>
        <w:t>[0.5, 0.4, 0.05, 0.03, 0.02]</w:t>
      </w:r>
      <w:r w:rsidRPr="000104BC">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Pr="004F2ABF">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57A3201B" wp14:editId="22BE70A2">
            <wp:extent cx="3255264" cy="2442533"/>
            <wp:effectExtent l="0" t="0" r="2540" b="0"/>
            <wp:docPr id="24" name="Picture 24" descr="C:\Users\qiongjie.l\Desktop\LLS_NR_QL\PoS\PCM\103e_V1\FR2_2_e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qiongjie.l\Desktop\LLS_NR_QL\PoS\PCM\103e_V1\FR2_2_enh.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73221" cy="2456007"/>
                    </a:xfrm>
                    <a:prstGeom prst="rect">
                      <a:avLst/>
                    </a:prstGeom>
                    <a:noFill/>
                    <a:ln>
                      <a:noFill/>
                    </a:ln>
                  </pic:spPr>
                </pic:pic>
              </a:graphicData>
            </a:graphic>
          </wp:inline>
        </w:drawing>
      </w:r>
    </w:p>
    <w:p w14:paraId="4415F7C5" w14:textId="77777777" w:rsidR="004F2ABF" w:rsidRDefault="004F2ABF" w:rsidP="004F2ABF">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r>
        <w:rPr>
          <w:rFonts w:ascii="Times New Roman" w:eastAsia="Malgun Gothic" w:hAnsi="Times New Roman"/>
          <w:szCs w:val="20"/>
          <w:lang w:eastAsia="ko-KR"/>
        </w:rPr>
        <w:t xml:space="preserve">(b): Medium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2:</w:t>
      </w:r>
      <w:r w:rsidRPr="006B16F0">
        <w:rPr>
          <w:rFonts w:ascii="Times New Roman" w:hAnsi="Times New Roman"/>
          <w:szCs w:val="20"/>
          <w:lang w:val="en-US"/>
        </w:rPr>
        <w:t xml:space="preserve"> </w:t>
      </w:r>
      <w:r>
        <w:rPr>
          <w:rFonts w:ascii="Times New Roman" w:hAnsi="Times New Roman"/>
          <w:szCs w:val="20"/>
        </w:rPr>
        <w:t>[0.1, 0.2, 0.4, 0.2, 0.1]</w:t>
      </w:r>
    </w:p>
    <w:p w14:paraId="19CF0820" w14:textId="77777777" w:rsidR="004F2ABF" w:rsidRDefault="004F2ABF" w:rsidP="004F2ABF">
      <w:pPr>
        <w:spacing w:line="288" w:lineRule="auto"/>
        <w:jc w:val="center"/>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pPr>
    </w:p>
    <w:p w14:paraId="36777902" w14:textId="3F600195" w:rsidR="004F2ABF" w:rsidRDefault="004F2ABF" w:rsidP="004F2ABF">
      <w:pPr>
        <w:spacing w:line="288" w:lineRule="auto"/>
        <w:jc w:val="center"/>
        <w:rPr>
          <w:rFonts w:ascii="Times New Roman" w:eastAsia="Malgun Gothic" w:hAnsi="Times New Roman"/>
          <w:szCs w:val="20"/>
          <w:lang w:eastAsia="ko-KR"/>
        </w:rPr>
      </w:pPr>
      <w:r w:rsidRPr="004F2ABF">
        <w:rPr>
          <w:rFonts w:ascii="Times New Roman" w:eastAsia="Malgun Gothic" w:hAnsi="Times New Roman"/>
          <w:noProof/>
          <w:szCs w:val="20"/>
          <w:lang w:val="en-US" w:eastAsia="zh-CN"/>
        </w:rPr>
        <w:lastRenderedPageBreak/>
        <w:drawing>
          <wp:inline distT="0" distB="0" distL="0" distR="0" wp14:anchorId="08B62517" wp14:editId="40302C1D">
            <wp:extent cx="3074276" cy="2306732"/>
            <wp:effectExtent l="0" t="0" r="0" b="0"/>
            <wp:docPr id="25" name="Picture 25" descr="C:\Users\qiongjie.l\Desktop\LLS_NR_QL\PoS\PCM\103e_V1\FR2_3_e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qiongjie.l\Desktop\LLS_NR_QL\PoS\PCM\103e_V1\FR2_3_enh.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92962" cy="2320753"/>
                    </a:xfrm>
                    <a:prstGeom prst="rect">
                      <a:avLst/>
                    </a:prstGeom>
                    <a:noFill/>
                    <a:ln>
                      <a:noFill/>
                    </a:ln>
                  </pic:spPr>
                </pic:pic>
              </a:graphicData>
            </a:graphic>
          </wp:inline>
        </w:drawing>
      </w:r>
    </w:p>
    <w:p w14:paraId="206A2336" w14:textId="77777777" w:rsidR="004F2ABF" w:rsidRDefault="004F2ABF" w:rsidP="004F2ABF">
      <w:pPr>
        <w:spacing w:line="288" w:lineRule="auto"/>
        <w:jc w:val="center"/>
        <w:rPr>
          <w:rFonts w:ascii="Times New Roman" w:eastAsia="Malgun Gothic" w:hAnsi="Times New Roman"/>
          <w:szCs w:val="20"/>
          <w:lang w:eastAsia="ko-KR"/>
        </w:rPr>
      </w:pPr>
      <w:r>
        <w:rPr>
          <w:rFonts w:ascii="Times New Roman" w:eastAsia="Malgun Gothic" w:hAnsi="Times New Roman"/>
          <w:szCs w:val="20"/>
          <w:lang w:eastAsia="ko-KR"/>
        </w:rPr>
        <w:t xml:space="preserve">(c): Poor Coverage with </w:t>
      </w:r>
      <w:r>
        <w:rPr>
          <w:rFonts w:ascii="Times New Roman" w:eastAsia="Malgun Gothic" w:hAnsi="Times New Roman"/>
          <w:szCs w:val="20"/>
          <w:lang w:val="en-US" w:eastAsia="ko-KR"/>
        </w:rPr>
        <w:t xml:space="preserve">AL distribution </w:t>
      </w:r>
      <w:r w:rsidRPr="00574B9D">
        <w:rPr>
          <w:rFonts w:ascii="Times New Roman" w:hAnsi="Times New Roman"/>
          <w:b/>
          <w:bCs/>
          <w:szCs w:val="20"/>
          <w:lang w:val="en-US"/>
        </w:rPr>
        <w:t>Configuration 3:</w:t>
      </w:r>
      <w:r w:rsidRPr="006B16F0">
        <w:rPr>
          <w:rFonts w:ascii="Times New Roman" w:hAnsi="Times New Roman"/>
          <w:szCs w:val="20"/>
          <w:lang w:val="en-US"/>
        </w:rPr>
        <w:t xml:space="preserve"> </w:t>
      </w:r>
      <w:r>
        <w:rPr>
          <w:rFonts w:ascii="Times New Roman" w:hAnsi="Times New Roman"/>
          <w:szCs w:val="20"/>
        </w:rPr>
        <w:t>[0.05, 0.05, 0.2, 0.3, 0.4]</w:t>
      </w:r>
    </w:p>
    <w:p w14:paraId="22D58E29" w14:textId="77777777" w:rsidR="004F2ABF" w:rsidRDefault="004F2ABF" w:rsidP="004F2ABF">
      <w:pPr>
        <w:spacing w:line="288" w:lineRule="auto"/>
        <w:rPr>
          <w:rFonts w:ascii="Times New Roman" w:eastAsia="Malgun Gothic" w:hAnsi="Times New Roman"/>
          <w:szCs w:val="20"/>
          <w:lang w:eastAsia="ko-KR"/>
        </w:rPr>
      </w:pPr>
    </w:p>
    <w:p w14:paraId="75BB6F91" w14:textId="2AD03985" w:rsidR="004F2ABF" w:rsidRDefault="004F2ABF" w:rsidP="004F2ABF">
      <w:pPr>
        <w:spacing w:line="288" w:lineRule="auto"/>
        <w:jc w:val="center"/>
        <w:rPr>
          <w:rFonts w:ascii="Times New Roman" w:eastAsia="Malgun Gothic" w:hAnsi="Times New Roman"/>
          <w:b/>
          <w:bCs/>
          <w:szCs w:val="20"/>
          <w:lang w:val="en-US" w:eastAsia="ko-KR"/>
        </w:rPr>
      </w:pPr>
      <w:r>
        <w:rPr>
          <w:rFonts w:ascii="Times New Roman" w:eastAsia="Malgun Gothic" w:hAnsi="Times New Roman"/>
          <w:b/>
          <w:bCs/>
          <w:szCs w:val="20"/>
          <w:lang w:val="en-US" w:eastAsia="ko-KR"/>
        </w:rPr>
        <w:t>Figure 5</w:t>
      </w:r>
      <w:r w:rsidRPr="009E7406">
        <w:rPr>
          <w:rFonts w:ascii="Times New Roman" w:eastAsia="Malgun Gothic" w:hAnsi="Times New Roman"/>
          <w:b/>
          <w:bCs/>
          <w:szCs w:val="20"/>
          <w:lang w:val="en-US" w:eastAsia="ko-KR"/>
        </w:rPr>
        <w:t>: PDCCH blocking probability</w:t>
      </w:r>
      <w:r>
        <w:rPr>
          <w:rFonts w:ascii="Times New Roman" w:eastAsia="Malgun Gothic" w:hAnsi="Times New Roman"/>
          <w:b/>
          <w:bCs/>
          <w:szCs w:val="20"/>
          <w:lang w:val="en-US" w:eastAsia="ko-KR"/>
        </w:rPr>
        <w:t xml:space="preserve"> with enhancement of PDCCH dropping for FR2</w:t>
      </w:r>
    </w:p>
    <w:p w14:paraId="2C33E381" w14:textId="78FD8C3F" w:rsidR="000A0355" w:rsidRDefault="000A0355" w:rsidP="00FE7EF6">
      <w:pPr>
        <w:jc w:val="both"/>
        <w:rPr>
          <w:rFonts w:eastAsia="SimSun"/>
          <w:lang w:val="en-US" w:eastAsia="ja-JP"/>
        </w:rPr>
      </w:pPr>
    </w:p>
    <w:p w14:paraId="29DCB818" w14:textId="734F884A" w:rsidR="00117D5A" w:rsidRPr="005307D1" w:rsidRDefault="00117D5A" w:rsidP="005307D1">
      <w:pPr>
        <w:spacing w:line="288" w:lineRule="auto"/>
        <w:jc w:val="both"/>
        <w:rPr>
          <w:b/>
          <w:i/>
          <w:lang w:eastAsia="x-none"/>
        </w:rPr>
      </w:pPr>
      <w:r>
        <w:rPr>
          <w:b/>
          <w:i/>
          <w:lang w:eastAsia="x-none"/>
        </w:rPr>
        <w:t>Observation #14</w:t>
      </w:r>
      <w:r w:rsidRPr="00B16C01">
        <w:rPr>
          <w:b/>
          <w:i/>
          <w:lang w:eastAsia="x-none"/>
        </w:rPr>
        <w:t xml:space="preserve">: </w:t>
      </w:r>
      <w:r>
        <w:rPr>
          <w:b/>
          <w:i/>
          <w:lang w:eastAsia="x-none"/>
        </w:rPr>
        <w:t>Enhancement</w:t>
      </w:r>
      <w:r w:rsidRPr="005307D1">
        <w:rPr>
          <w:b/>
          <w:i/>
          <w:lang w:eastAsia="x-none"/>
        </w:rPr>
        <w:t xml:space="preserve"> of PDCCH dropping </w:t>
      </w:r>
      <w:r w:rsidR="005307D1">
        <w:rPr>
          <w:b/>
          <w:i/>
          <w:lang w:eastAsia="x-none"/>
        </w:rPr>
        <w:t xml:space="preserve">rule </w:t>
      </w:r>
      <w:r w:rsidRPr="00B16C01">
        <w:rPr>
          <w:b/>
          <w:i/>
          <w:lang w:eastAsia="x-none"/>
        </w:rPr>
        <w:t>can</w:t>
      </w:r>
      <w:r w:rsidR="005307D1">
        <w:rPr>
          <w:b/>
          <w:i/>
          <w:lang w:eastAsia="x-none"/>
        </w:rPr>
        <w:t xml:space="preserve"> help</w:t>
      </w:r>
      <w:r w:rsidRPr="00B16C01">
        <w:rPr>
          <w:b/>
          <w:i/>
          <w:lang w:eastAsia="x-none"/>
        </w:rPr>
        <w:t xml:space="preserve"> reduc</w:t>
      </w:r>
      <w:r w:rsidR="005307D1">
        <w:rPr>
          <w:b/>
          <w:i/>
          <w:lang w:eastAsia="x-none"/>
        </w:rPr>
        <w:t xml:space="preserve">ing </w:t>
      </w:r>
      <w:r w:rsidRPr="00B16C01">
        <w:rPr>
          <w:b/>
          <w:i/>
          <w:lang w:eastAsia="x-none"/>
        </w:rPr>
        <w:t>PDCCH blocking probability for RedCap UE</w:t>
      </w:r>
      <w:r>
        <w:rPr>
          <w:b/>
          <w:i/>
          <w:lang w:eastAsia="x-none"/>
        </w:rPr>
        <w:t>s</w:t>
      </w:r>
      <w:r w:rsidR="005307D1">
        <w:rPr>
          <w:b/>
          <w:i/>
          <w:lang w:eastAsia="x-none"/>
        </w:rPr>
        <w:t xml:space="preserve">, especially for FR2 and lower BD reduction rate, i.e. 25%. </w:t>
      </w:r>
    </w:p>
    <w:p w14:paraId="0B7A75B7" w14:textId="7402A8F8" w:rsidR="00117D5A" w:rsidRPr="00117D5A" w:rsidRDefault="00117D5A" w:rsidP="00FE7EF6">
      <w:pPr>
        <w:jc w:val="both"/>
        <w:rPr>
          <w:rFonts w:eastAsia="SimSun"/>
          <w:lang w:eastAsia="ja-JP"/>
        </w:rPr>
      </w:pPr>
    </w:p>
    <w:p w14:paraId="25193AD7" w14:textId="77777777" w:rsidR="00117D5A" w:rsidRPr="005307D1" w:rsidRDefault="00117D5A" w:rsidP="00FE7EF6">
      <w:pPr>
        <w:jc w:val="both"/>
        <w:rPr>
          <w:rFonts w:eastAsia="SimSun"/>
          <w:lang w:eastAsia="ja-JP"/>
        </w:rPr>
      </w:pPr>
    </w:p>
    <w:p w14:paraId="562F7B01" w14:textId="624818E3" w:rsidR="0012430A" w:rsidRPr="005A183C" w:rsidRDefault="00CD460D" w:rsidP="005A183C">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4. </w:t>
      </w:r>
      <w:r w:rsidR="0012430A">
        <w:rPr>
          <w:rFonts w:eastAsia="SimSun"/>
          <w:lang w:val="en-US" w:eastAsia="zh-CN"/>
        </w:rPr>
        <w:t>Conclusion</w:t>
      </w:r>
      <w:r w:rsidR="00440961" w:rsidRPr="00CD460D">
        <w:rPr>
          <w:rFonts w:eastAsia="SimSun"/>
          <w:lang w:val="en-US" w:eastAsia="zh-CN"/>
        </w:rPr>
        <w:tab/>
      </w:r>
    </w:p>
    <w:p w14:paraId="62BA2FBF" w14:textId="63C11153" w:rsidR="00864327" w:rsidRDefault="005A183C" w:rsidP="00864327">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reduced PDCCH monitoring by smaller numbers of blind decodes and CCE limits. </w:t>
      </w:r>
    </w:p>
    <w:p w14:paraId="00C28F1F" w14:textId="77777777" w:rsidR="00864327" w:rsidRPr="00864327" w:rsidRDefault="00864327" w:rsidP="00864327">
      <w:pPr>
        <w:spacing w:line="288" w:lineRule="auto"/>
        <w:rPr>
          <w:rFonts w:ascii="Times New Roman" w:eastAsia="Malgun Gothic" w:hAnsi="Times New Roman"/>
          <w:szCs w:val="20"/>
          <w:lang w:val="en-US" w:eastAsia="ko-KR"/>
        </w:rPr>
      </w:pPr>
    </w:p>
    <w:p w14:paraId="0236A47F" w14:textId="22DF11CA" w:rsidR="006938B8" w:rsidRPr="00864327" w:rsidRDefault="005A183C" w:rsidP="00864327">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1D2C9412" w14:textId="4D86093F" w:rsidR="0082020D" w:rsidRDefault="0082020D" w:rsidP="0082020D">
      <w:pPr>
        <w:rPr>
          <w:b/>
          <w:i/>
          <w:lang w:eastAsia="x-none"/>
        </w:rPr>
      </w:pPr>
    </w:p>
    <w:p w14:paraId="1EE5C794" w14:textId="77777777" w:rsidR="0077642A" w:rsidRDefault="0077642A" w:rsidP="0077642A">
      <w:pPr>
        <w:spacing w:line="288" w:lineRule="auto"/>
        <w:jc w:val="both"/>
        <w:rPr>
          <w:b/>
          <w:i/>
          <w:lang w:eastAsia="x-none"/>
        </w:rPr>
      </w:pPr>
      <w:r>
        <w:rPr>
          <w:b/>
          <w:i/>
          <w:lang w:eastAsia="x-none"/>
        </w:rPr>
        <w:t>Observation</w:t>
      </w:r>
      <w:r w:rsidRPr="005A7E84">
        <w:rPr>
          <w:b/>
          <w:i/>
          <w:lang w:eastAsia="x-none"/>
        </w:rPr>
        <w:t xml:space="preserve"> </w:t>
      </w:r>
      <w:r>
        <w:rPr>
          <w:b/>
          <w:i/>
          <w:lang w:eastAsia="x-none"/>
        </w:rPr>
        <w:t>#</w:t>
      </w:r>
      <w:r w:rsidRPr="005A7E84">
        <w:rPr>
          <w:b/>
          <w:i/>
          <w:lang w:eastAsia="x-none"/>
        </w:rPr>
        <w:t xml:space="preserve">1: </w:t>
      </w:r>
      <w:r>
        <w:rPr>
          <w:b/>
          <w:i/>
          <w:lang w:eastAsia="x-none"/>
        </w:rPr>
        <w:t>A RedCap UE can monitor a smaller maximum number of non-overlapping CCEs per slot on a serving cell than a Rel-16 UE</w:t>
      </w:r>
      <w:r w:rsidRPr="005A7E84">
        <w:rPr>
          <w:b/>
          <w:i/>
          <w:lang w:eastAsia="x-none"/>
        </w:rPr>
        <w:t>.</w:t>
      </w:r>
    </w:p>
    <w:p w14:paraId="70262EF0" w14:textId="77777777" w:rsidR="0077642A" w:rsidRDefault="0077642A" w:rsidP="0077642A">
      <w:pPr>
        <w:spacing w:line="288" w:lineRule="auto"/>
        <w:jc w:val="both"/>
        <w:rPr>
          <w:b/>
          <w:i/>
          <w:lang w:eastAsia="x-none"/>
        </w:rPr>
      </w:pPr>
    </w:p>
    <w:p w14:paraId="03E3938B" w14:textId="77777777" w:rsidR="0077642A" w:rsidRPr="005A7E84" w:rsidRDefault="0077642A" w:rsidP="0077642A">
      <w:pPr>
        <w:spacing w:line="288" w:lineRule="auto"/>
        <w:jc w:val="both"/>
        <w:rPr>
          <w:b/>
          <w:i/>
          <w:lang w:eastAsia="x-none"/>
        </w:rPr>
      </w:pPr>
      <w:r>
        <w:rPr>
          <w:b/>
          <w:i/>
          <w:lang w:eastAsia="x-none"/>
        </w:rPr>
        <w:t>Observation</w:t>
      </w:r>
      <w:r w:rsidRPr="005A7E84">
        <w:rPr>
          <w:b/>
          <w:i/>
          <w:lang w:eastAsia="x-none"/>
        </w:rPr>
        <w:t xml:space="preserve"> </w:t>
      </w:r>
      <w:r>
        <w:rPr>
          <w:b/>
          <w:i/>
          <w:lang w:eastAsia="x-none"/>
        </w:rPr>
        <w:t>#2</w:t>
      </w:r>
      <w:r w:rsidRPr="005A7E84">
        <w:rPr>
          <w:b/>
          <w:i/>
          <w:lang w:eastAsia="x-none"/>
        </w:rPr>
        <w:t xml:space="preserve">: </w:t>
      </w:r>
      <w:r>
        <w:rPr>
          <w:b/>
          <w:i/>
          <w:lang w:eastAsia="x-none"/>
        </w:rPr>
        <w:t xml:space="preserve">At least for </w:t>
      </w:r>
      <m:oMath>
        <m:r>
          <m:rPr>
            <m:sty m:val="bi"/>
          </m:rPr>
          <w:rPr>
            <w:rFonts w:ascii="Cambria Math" w:hAnsi="Cambria Math"/>
            <w:lang w:eastAsia="x-none"/>
          </w:rPr>
          <m:t>μ&gt;0</m:t>
        </m:r>
      </m:oMath>
      <w:r>
        <w:rPr>
          <w:b/>
          <w:i/>
          <w:lang w:eastAsia="x-none"/>
        </w:rPr>
        <w:t>, a network may not be able to schedule more than 1 or 2 RedCap UEs per slot per DL BWP</w:t>
      </w:r>
      <w:r w:rsidRPr="005A7E84">
        <w:rPr>
          <w:b/>
          <w:i/>
          <w:lang w:eastAsia="x-none"/>
        </w:rPr>
        <w:t>.</w:t>
      </w:r>
    </w:p>
    <w:p w14:paraId="4C9FF3C4" w14:textId="77777777" w:rsidR="0077642A" w:rsidRDefault="0077642A" w:rsidP="0077642A">
      <w:pPr>
        <w:spacing w:line="288" w:lineRule="auto"/>
        <w:rPr>
          <w:szCs w:val="20"/>
          <w:lang w:val="en-US"/>
        </w:rPr>
      </w:pPr>
    </w:p>
    <w:p w14:paraId="2F578FDA" w14:textId="77777777" w:rsidR="0077642A" w:rsidRPr="005A7E84" w:rsidRDefault="0077642A" w:rsidP="0077642A">
      <w:pPr>
        <w:spacing w:line="288" w:lineRule="auto"/>
        <w:jc w:val="both"/>
        <w:rPr>
          <w:b/>
          <w:i/>
          <w:lang w:eastAsia="x-none"/>
        </w:rPr>
      </w:pPr>
      <w:r>
        <w:rPr>
          <w:b/>
          <w:i/>
          <w:lang w:eastAsia="x-none"/>
        </w:rPr>
        <w:t>Observation</w:t>
      </w:r>
      <w:r w:rsidRPr="005A7E84">
        <w:rPr>
          <w:b/>
          <w:i/>
          <w:lang w:eastAsia="x-none"/>
        </w:rPr>
        <w:t xml:space="preserve"> </w:t>
      </w:r>
      <w:r>
        <w:rPr>
          <w:b/>
          <w:i/>
          <w:lang w:eastAsia="x-none"/>
        </w:rPr>
        <w:t>#3</w:t>
      </w:r>
      <w:r w:rsidRPr="005A7E84">
        <w:rPr>
          <w:b/>
          <w:i/>
          <w:lang w:eastAsia="x-none"/>
        </w:rPr>
        <w:t xml:space="preserve">: </w:t>
      </w:r>
      <w:r>
        <w:rPr>
          <w:b/>
          <w:i/>
          <w:lang w:eastAsia="x-none"/>
        </w:rPr>
        <w:t>RedCap UEs with low target data rates expect less frequent and latency insensitive traffic in USS.</w:t>
      </w:r>
    </w:p>
    <w:p w14:paraId="4D367C61" w14:textId="77777777" w:rsidR="0077642A" w:rsidRDefault="0077642A" w:rsidP="0077642A"/>
    <w:p w14:paraId="3E4E7B71" w14:textId="77777777" w:rsidR="0077642A" w:rsidRPr="005A7E84" w:rsidRDefault="0077642A" w:rsidP="0077642A">
      <w:pPr>
        <w:spacing w:line="288" w:lineRule="auto"/>
        <w:jc w:val="both"/>
        <w:rPr>
          <w:b/>
          <w:i/>
          <w:lang w:eastAsia="x-none"/>
        </w:rPr>
      </w:pPr>
      <w:r>
        <w:rPr>
          <w:b/>
          <w:i/>
          <w:lang w:eastAsia="x-none"/>
        </w:rPr>
        <w:t>Observation</w:t>
      </w:r>
      <w:r w:rsidRPr="005A7E84">
        <w:rPr>
          <w:b/>
          <w:i/>
          <w:lang w:eastAsia="x-none"/>
        </w:rPr>
        <w:t xml:space="preserve"> </w:t>
      </w:r>
      <w:r>
        <w:rPr>
          <w:b/>
          <w:i/>
          <w:lang w:eastAsia="x-none"/>
        </w:rPr>
        <w:t>#4</w:t>
      </w:r>
      <w:r w:rsidRPr="005A7E84">
        <w:rPr>
          <w:b/>
          <w:i/>
          <w:lang w:eastAsia="x-none"/>
        </w:rPr>
        <w:t xml:space="preserve">: </w:t>
      </w:r>
      <w:r>
        <w:rPr>
          <w:b/>
          <w:i/>
          <w:lang w:eastAsia="x-none"/>
        </w:rPr>
        <w:t xml:space="preserve">UE drops PDCCH candidates for entire USS set when configured PDCCH candidates or non-overlapping CCEs exceed the </w:t>
      </w:r>
      <w:r w:rsidRPr="0036357E">
        <w:rPr>
          <w:b/>
          <w:i/>
          <w:lang w:eastAsia="x-none"/>
        </w:rPr>
        <w:t>corresponding UE PDCCH monitoring capability</w:t>
      </w:r>
      <w:r>
        <w:rPr>
          <w:b/>
          <w:i/>
          <w:lang w:eastAsia="x-none"/>
        </w:rPr>
        <w:t>, and may drop more PDCCH candidates than required due to the coarse dropping granularity.</w:t>
      </w:r>
    </w:p>
    <w:p w14:paraId="63E26E99" w14:textId="77777777" w:rsidR="0077642A" w:rsidRDefault="0077642A" w:rsidP="0077642A"/>
    <w:p w14:paraId="00B9C78A" w14:textId="77777777" w:rsidR="0077642A" w:rsidRPr="00573255" w:rsidRDefault="0077642A" w:rsidP="0077642A">
      <w:pPr>
        <w:spacing w:line="288" w:lineRule="auto"/>
        <w:jc w:val="both"/>
        <w:rPr>
          <w:b/>
          <w:i/>
          <w:lang w:eastAsia="x-none"/>
        </w:rPr>
      </w:pPr>
      <w:r>
        <w:rPr>
          <w:b/>
          <w:i/>
          <w:lang w:eastAsia="x-none"/>
        </w:rPr>
        <w:t>Observation</w:t>
      </w:r>
      <w:r w:rsidRPr="005A7E84">
        <w:rPr>
          <w:b/>
          <w:i/>
          <w:lang w:eastAsia="x-none"/>
        </w:rPr>
        <w:t xml:space="preserve"> </w:t>
      </w:r>
      <w:r>
        <w:rPr>
          <w:b/>
          <w:i/>
          <w:lang w:eastAsia="x-none"/>
        </w:rPr>
        <w:t>#5</w:t>
      </w:r>
      <w:r w:rsidRPr="005A7E84">
        <w:rPr>
          <w:b/>
          <w:i/>
          <w:lang w:eastAsia="x-none"/>
        </w:rPr>
        <w:t xml:space="preserve">: </w:t>
      </w:r>
      <w:r>
        <w:rPr>
          <w:b/>
          <w:i/>
          <w:lang w:eastAsia="x-none"/>
        </w:rPr>
        <w:t xml:space="preserve">USS sets </w:t>
      </w:r>
      <w:r w:rsidRPr="00573255">
        <w:rPr>
          <w:b/>
          <w:i/>
          <w:lang w:eastAsia="x-none"/>
        </w:rPr>
        <w:t xml:space="preserve">corresponding to CORESETs with different beam directions or QCL assumptions may be dropped for some beam directions. </w:t>
      </w:r>
    </w:p>
    <w:p w14:paraId="7228B872" w14:textId="77777777" w:rsidR="0077642A" w:rsidRDefault="0077642A" w:rsidP="0077642A"/>
    <w:p w14:paraId="1F38D9EA" w14:textId="77777777" w:rsidR="0077642A" w:rsidRPr="00EB4D7C" w:rsidRDefault="0077642A" w:rsidP="0077642A">
      <w:pPr>
        <w:spacing w:line="288" w:lineRule="auto"/>
        <w:jc w:val="both"/>
        <w:rPr>
          <w:b/>
          <w:i/>
          <w:lang w:eastAsia="x-none"/>
        </w:rPr>
      </w:pPr>
      <w:r>
        <w:rPr>
          <w:b/>
          <w:i/>
          <w:lang w:eastAsia="x-none"/>
        </w:rPr>
        <w:t>Observation #6</w:t>
      </w:r>
      <w:r w:rsidRPr="00EB4D7C">
        <w:rPr>
          <w:b/>
          <w:i/>
          <w:lang w:eastAsia="x-none"/>
        </w:rPr>
        <w:t xml:space="preserve">: </w:t>
      </w:r>
      <w:r>
        <w:rPr>
          <w:b/>
          <w:i/>
          <w:lang w:eastAsia="x-none"/>
        </w:rPr>
        <w:t>For FR1, PDCCH monitoring reduction of 25% can achieve about ~4.5%, ~3%, and ~3.5% power saving gain for IM, Heartbeat, and VoIP,  respectively</w:t>
      </w:r>
    </w:p>
    <w:p w14:paraId="630CA59F" w14:textId="77777777" w:rsidR="0077642A" w:rsidRDefault="0077642A" w:rsidP="0077642A">
      <w:pPr>
        <w:spacing w:line="288" w:lineRule="auto"/>
        <w:rPr>
          <w:b/>
          <w:i/>
          <w:lang w:eastAsia="x-none"/>
        </w:rPr>
      </w:pPr>
    </w:p>
    <w:p w14:paraId="773AA6C4" w14:textId="77777777" w:rsidR="0077642A" w:rsidRPr="00EB4D7C" w:rsidRDefault="0077642A" w:rsidP="0077642A">
      <w:pPr>
        <w:spacing w:line="288" w:lineRule="auto"/>
        <w:jc w:val="both"/>
        <w:rPr>
          <w:b/>
          <w:i/>
          <w:lang w:eastAsia="x-none"/>
        </w:rPr>
      </w:pPr>
      <w:r>
        <w:rPr>
          <w:b/>
          <w:i/>
          <w:lang w:eastAsia="x-none"/>
        </w:rPr>
        <w:t>Observation #7</w:t>
      </w:r>
      <w:r w:rsidRPr="00EB4D7C">
        <w:rPr>
          <w:b/>
          <w:i/>
          <w:lang w:eastAsia="x-none"/>
        </w:rPr>
        <w:t>:</w:t>
      </w:r>
      <w:r>
        <w:rPr>
          <w:b/>
          <w:i/>
          <w:lang w:eastAsia="x-none"/>
        </w:rPr>
        <w:t xml:space="preserve"> For FR1</w:t>
      </w:r>
      <w:r w:rsidRPr="00EB4D7C">
        <w:rPr>
          <w:b/>
          <w:i/>
          <w:lang w:eastAsia="x-none"/>
        </w:rPr>
        <w:t xml:space="preserve"> </w:t>
      </w:r>
      <w:r>
        <w:rPr>
          <w:b/>
          <w:i/>
          <w:lang w:eastAsia="x-none"/>
        </w:rPr>
        <w:t>PDCCH monitoring reduction of 50% can achieve about ~8%, ~5%, and ~6% power saving gain for IM, Heartbeat, and VoIP,  respectively</w:t>
      </w:r>
    </w:p>
    <w:p w14:paraId="201C9D86" w14:textId="77777777" w:rsidR="0077642A" w:rsidRDefault="0077642A" w:rsidP="0077642A">
      <w:pPr>
        <w:spacing w:line="288" w:lineRule="auto"/>
        <w:jc w:val="both"/>
        <w:rPr>
          <w:b/>
          <w:i/>
          <w:lang w:eastAsia="x-none"/>
        </w:rPr>
      </w:pPr>
    </w:p>
    <w:p w14:paraId="04D3DBF3" w14:textId="77777777" w:rsidR="0077642A" w:rsidRPr="00EB4D7C" w:rsidRDefault="0077642A" w:rsidP="0077642A">
      <w:pPr>
        <w:spacing w:line="288" w:lineRule="auto"/>
        <w:jc w:val="both"/>
        <w:rPr>
          <w:b/>
          <w:i/>
          <w:lang w:eastAsia="x-none"/>
        </w:rPr>
      </w:pPr>
      <w:r>
        <w:rPr>
          <w:b/>
          <w:i/>
          <w:lang w:eastAsia="x-none"/>
        </w:rPr>
        <w:t>Observation #8</w:t>
      </w:r>
      <w:r w:rsidRPr="00EB4D7C">
        <w:rPr>
          <w:b/>
          <w:i/>
          <w:lang w:eastAsia="x-none"/>
        </w:rPr>
        <w:t xml:space="preserve">: </w:t>
      </w:r>
      <w:r>
        <w:rPr>
          <w:b/>
          <w:i/>
          <w:lang w:eastAsia="x-none"/>
        </w:rPr>
        <w:t>For FR2, PDCCH monitoring reduction of 25% can achieve about ~6.5%, ~4%, and ~7% power saving gain for IM, Heartbeat, and VoIP,  respectively</w:t>
      </w:r>
    </w:p>
    <w:p w14:paraId="4EA9AA94" w14:textId="77777777" w:rsidR="0077642A" w:rsidRDefault="0077642A" w:rsidP="0077642A">
      <w:pPr>
        <w:spacing w:line="288" w:lineRule="auto"/>
        <w:rPr>
          <w:b/>
          <w:i/>
          <w:lang w:eastAsia="x-none"/>
        </w:rPr>
      </w:pPr>
    </w:p>
    <w:p w14:paraId="5E01DD89" w14:textId="77777777" w:rsidR="0077642A" w:rsidRDefault="0077642A" w:rsidP="0077642A">
      <w:pPr>
        <w:spacing w:line="288" w:lineRule="auto"/>
        <w:jc w:val="both"/>
        <w:rPr>
          <w:b/>
          <w:i/>
          <w:lang w:eastAsia="x-none"/>
        </w:rPr>
      </w:pPr>
      <w:r>
        <w:rPr>
          <w:b/>
          <w:i/>
          <w:lang w:eastAsia="x-none"/>
        </w:rPr>
        <w:t>Observation #9</w:t>
      </w:r>
      <w:r w:rsidRPr="00EB4D7C">
        <w:rPr>
          <w:b/>
          <w:i/>
          <w:lang w:eastAsia="x-none"/>
        </w:rPr>
        <w:t>:</w:t>
      </w:r>
      <w:r>
        <w:rPr>
          <w:b/>
          <w:i/>
          <w:lang w:eastAsia="x-none"/>
        </w:rPr>
        <w:t xml:space="preserve"> For FR2,</w:t>
      </w:r>
      <w:r w:rsidRPr="00EB4D7C">
        <w:rPr>
          <w:b/>
          <w:i/>
          <w:lang w:eastAsia="x-none"/>
        </w:rPr>
        <w:t xml:space="preserve"> </w:t>
      </w:r>
      <w:r>
        <w:rPr>
          <w:b/>
          <w:i/>
          <w:lang w:eastAsia="x-none"/>
        </w:rPr>
        <w:t>PDCCH monitoring reduction of 50% can achieve about ~13%, ~9%, and ~13.5% power saving gain for IM, Heartbeat, and VoIP, respectively</w:t>
      </w:r>
    </w:p>
    <w:p w14:paraId="089CAE95" w14:textId="77777777" w:rsidR="0077642A" w:rsidRDefault="0077642A" w:rsidP="0077642A">
      <w:pPr>
        <w:spacing w:line="288" w:lineRule="auto"/>
        <w:jc w:val="both"/>
        <w:rPr>
          <w:b/>
          <w:i/>
          <w:lang w:eastAsia="x-none"/>
        </w:rPr>
      </w:pPr>
    </w:p>
    <w:p w14:paraId="7DE24D7C" w14:textId="77777777" w:rsidR="0077642A" w:rsidRPr="00EB4D7C" w:rsidRDefault="0077642A" w:rsidP="0077642A">
      <w:pPr>
        <w:spacing w:line="288" w:lineRule="auto"/>
        <w:jc w:val="both"/>
        <w:rPr>
          <w:b/>
          <w:i/>
          <w:lang w:eastAsia="x-none"/>
        </w:rPr>
      </w:pPr>
      <w:r>
        <w:rPr>
          <w:b/>
          <w:i/>
          <w:lang w:eastAsia="x-none"/>
        </w:rPr>
        <w:t>Observation #10</w:t>
      </w:r>
      <w:r w:rsidRPr="00EB4D7C">
        <w:rPr>
          <w:b/>
          <w:i/>
          <w:lang w:eastAsia="x-none"/>
        </w:rPr>
        <w:t>:</w:t>
      </w:r>
      <w:r>
        <w:rPr>
          <w:b/>
          <w:i/>
          <w:lang w:eastAsia="x-none"/>
        </w:rPr>
        <w:t xml:space="preserve"> Dynamic adaptation on PDCCH monitoring triggered by scheduling DCI format achieves same power saving gain as fixed reduction of PDCCH monitoring. </w:t>
      </w:r>
    </w:p>
    <w:p w14:paraId="6DC39990" w14:textId="77777777" w:rsidR="0077642A" w:rsidRDefault="0077642A" w:rsidP="0077642A"/>
    <w:p w14:paraId="03E70B8C" w14:textId="77777777" w:rsidR="0077642A" w:rsidRDefault="0077642A" w:rsidP="0077642A">
      <w:pPr>
        <w:spacing w:line="288" w:lineRule="auto"/>
        <w:jc w:val="both"/>
        <w:rPr>
          <w:b/>
          <w:i/>
          <w:lang w:eastAsia="x-none"/>
        </w:rPr>
      </w:pPr>
      <w:r>
        <w:rPr>
          <w:b/>
          <w:i/>
          <w:lang w:eastAsia="x-none"/>
        </w:rPr>
        <w:t>Observation #11</w:t>
      </w:r>
      <w:r w:rsidRPr="00B16C01">
        <w:rPr>
          <w:b/>
          <w:i/>
          <w:lang w:eastAsia="x-none"/>
        </w:rPr>
        <w:t xml:space="preserve">: </w:t>
      </w:r>
      <w:r>
        <w:rPr>
          <w:b/>
          <w:i/>
          <w:lang w:eastAsia="x-none"/>
        </w:rPr>
        <w:t xml:space="preserve">PDCCH blocking probability increases with respect to the increase of number of UEs and the increase of PDCCH monitoring reduction amount. </w:t>
      </w:r>
    </w:p>
    <w:p w14:paraId="51B2B26E" w14:textId="77777777" w:rsidR="0077642A" w:rsidRDefault="0077642A" w:rsidP="0077642A">
      <w:pPr>
        <w:spacing w:line="288" w:lineRule="auto"/>
        <w:jc w:val="both"/>
        <w:rPr>
          <w:b/>
          <w:i/>
          <w:lang w:eastAsia="x-none"/>
        </w:rPr>
      </w:pPr>
    </w:p>
    <w:p w14:paraId="4F74051F" w14:textId="77777777" w:rsidR="0077642A" w:rsidRDefault="0077642A" w:rsidP="0077642A">
      <w:pPr>
        <w:spacing w:line="288" w:lineRule="auto"/>
        <w:jc w:val="both"/>
        <w:rPr>
          <w:b/>
          <w:i/>
          <w:lang w:eastAsia="x-none"/>
        </w:rPr>
      </w:pPr>
      <w:r>
        <w:rPr>
          <w:b/>
          <w:i/>
          <w:lang w:eastAsia="x-none"/>
        </w:rPr>
        <w:t>Observation #12</w:t>
      </w:r>
      <w:r w:rsidRPr="00B16C01">
        <w:rPr>
          <w:b/>
          <w:i/>
          <w:lang w:eastAsia="x-none"/>
        </w:rPr>
        <w:t xml:space="preserve">: </w:t>
      </w:r>
      <w:r>
        <w:rPr>
          <w:b/>
          <w:i/>
          <w:lang w:eastAsia="x-none"/>
        </w:rPr>
        <w:t>PDCCH blocking probability is higher in FR2 than FR1.</w:t>
      </w:r>
    </w:p>
    <w:p w14:paraId="30F543F7" w14:textId="77777777" w:rsidR="0077642A" w:rsidRDefault="0077642A" w:rsidP="0077642A"/>
    <w:p w14:paraId="4C3D1C11" w14:textId="77777777" w:rsidR="0077642A" w:rsidRDefault="0077642A" w:rsidP="0077642A">
      <w:pPr>
        <w:spacing w:line="288" w:lineRule="auto"/>
        <w:jc w:val="both"/>
        <w:rPr>
          <w:b/>
          <w:i/>
          <w:lang w:eastAsia="x-none"/>
        </w:rPr>
      </w:pPr>
      <w:r>
        <w:rPr>
          <w:b/>
          <w:i/>
          <w:lang w:eastAsia="x-none"/>
        </w:rPr>
        <w:t>Observation #13</w:t>
      </w:r>
      <w:r w:rsidRPr="00B16C01">
        <w:rPr>
          <w:b/>
          <w:i/>
          <w:lang w:eastAsia="x-none"/>
        </w:rPr>
        <w:t xml:space="preserve">: Group-based scheduling can </w:t>
      </w:r>
      <w:r>
        <w:rPr>
          <w:b/>
          <w:i/>
          <w:lang w:eastAsia="x-none"/>
        </w:rPr>
        <w:t xml:space="preserve">significantly </w:t>
      </w:r>
      <w:r w:rsidRPr="00B16C01">
        <w:rPr>
          <w:b/>
          <w:i/>
          <w:lang w:eastAsia="x-none"/>
        </w:rPr>
        <w:t>reduc</w:t>
      </w:r>
      <w:r>
        <w:rPr>
          <w:b/>
          <w:i/>
          <w:lang w:eastAsia="x-none"/>
        </w:rPr>
        <w:t>e</w:t>
      </w:r>
      <w:r w:rsidRPr="00B16C01">
        <w:rPr>
          <w:b/>
          <w:i/>
          <w:lang w:eastAsia="x-none"/>
        </w:rPr>
        <w:t xml:space="preserve"> PDCCH blocking probability for RedCap UE</w:t>
      </w:r>
      <w:r>
        <w:rPr>
          <w:b/>
          <w:i/>
          <w:lang w:eastAsia="x-none"/>
        </w:rPr>
        <w:t>s</w:t>
      </w:r>
      <w:r w:rsidRPr="00B16C01">
        <w:rPr>
          <w:b/>
          <w:i/>
          <w:lang w:eastAsia="x-none"/>
        </w:rPr>
        <w:t>.</w:t>
      </w:r>
    </w:p>
    <w:p w14:paraId="5F6AA100" w14:textId="77777777" w:rsidR="0077642A" w:rsidRDefault="0077642A" w:rsidP="0077642A"/>
    <w:p w14:paraId="18AF5B43" w14:textId="77777777" w:rsidR="0077642A" w:rsidRPr="005307D1" w:rsidRDefault="0077642A" w:rsidP="0077642A">
      <w:pPr>
        <w:spacing w:line="288" w:lineRule="auto"/>
        <w:jc w:val="both"/>
        <w:rPr>
          <w:b/>
          <w:i/>
          <w:lang w:eastAsia="x-none"/>
        </w:rPr>
      </w:pPr>
      <w:r>
        <w:rPr>
          <w:b/>
          <w:i/>
          <w:lang w:eastAsia="x-none"/>
        </w:rPr>
        <w:t>Observation #14</w:t>
      </w:r>
      <w:r w:rsidRPr="00B16C01">
        <w:rPr>
          <w:b/>
          <w:i/>
          <w:lang w:eastAsia="x-none"/>
        </w:rPr>
        <w:t xml:space="preserve">: </w:t>
      </w:r>
      <w:r>
        <w:rPr>
          <w:b/>
          <w:i/>
          <w:lang w:eastAsia="x-none"/>
        </w:rPr>
        <w:t>Enhancement</w:t>
      </w:r>
      <w:r w:rsidRPr="005307D1">
        <w:rPr>
          <w:b/>
          <w:i/>
          <w:lang w:eastAsia="x-none"/>
        </w:rPr>
        <w:t xml:space="preserve"> of PDCCH dropping </w:t>
      </w:r>
      <w:r>
        <w:rPr>
          <w:b/>
          <w:i/>
          <w:lang w:eastAsia="x-none"/>
        </w:rPr>
        <w:t xml:space="preserve">rule </w:t>
      </w:r>
      <w:r w:rsidRPr="00B16C01">
        <w:rPr>
          <w:b/>
          <w:i/>
          <w:lang w:eastAsia="x-none"/>
        </w:rPr>
        <w:t>can</w:t>
      </w:r>
      <w:r>
        <w:rPr>
          <w:b/>
          <w:i/>
          <w:lang w:eastAsia="x-none"/>
        </w:rPr>
        <w:t xml:space="preserve"> help</w:t>
      </w:r>
      <w:r w:rsidRPr="00B16C01">
        <w:rPr>
          <w:b/>
          <w:i/>
          <w:lang w:eastAsia="x-none"/>
        </w:rPr>
        <w:t xml:space="preserve"> reduc</w:t>
      </w:r>
      <w:r>
        <w:rPr>
          <w:b/>
          <w:i/>
          <w:lang w:eastAsia="x-none"/>
        </w:rPr>
        <w:t xml:space="preserve">ing </w:t>
      </w:r>
      <w:r w:rsidRPr="00B16C01">
        <w:rPr>
          <w:b/>
          <w:i/>
          <w:lang w:eastAsia="x-none"/>
        </w:rPr>
        <w:t>PDCCH blocking probability for RedCap UE</w:t>
      </w:r>
      <w:r>
        <w:rPr>
          <w:b/>
          <w:i/>
          <w:lang w:eastAsia="x-none"/>
        </w:rPr>
        <w:t xml:space="preserve">s, especially for FR2 and lower BD reduction rate, i.e. 25%. </w:t>
      </w:r>
    </w:p>
    <w:p w14:paraId="2C33A744" w14:textId="4D700500" w:rsidR="00C64C8F" w:rsidRPr="0077642A" w:rsidRDefault="00C64C8F" w:rsidP="00C64C8F">
      <w:pPr>
        <w:rPr>
          <w:b/>
          <w:i/>
          <w:lang w:eastAsia="x-none"/>
        </w:rPr>
      </w:pPr>
    </w:p>
    <w:p w14:paraId="626149CC" w14:textId="77777777" w:rsidR="0077642A" w:rsidRPr="00527AC4" w:rsidRDefault="0077642A" w:rsidP="0077642A">
      <w:pPr>
        <w:spacing w:line="288" w:lineRule="auto"/>
        <w:jc w:val="both"/>
        <w:rPr>
          <w:b/>
          <w:bCs/>
          <w:i/>
          <w:lang w:eastAsia="x-none"/>
        </w:rPr>
      </w:pPr>
      <w:r w:rsidRPr="005A7E84">
        <w:rPr>
          <w:b/>
          <w:bCs/>
          <w:i/>
          <w:lang w:eastAsia="x-none"/>
        </w:rPr>
        <w:t xml:space="preserve">Proposal #1: </w:t>
      </w:r>
      <w:r>
        <w:rPr>
          <w:b/>
          <w:bCs/>
          <w:i/>
          <w:lang w:eastAsia="x-none"/>
        </w:rPr>
        <w:t>Support</w:t>
      </w:r>
      <w:r w:rsidRPr="005A7E84">
        <w:rPr>
          <w:b/>
          <w:bCs/>
          <w:i/>
          <w:lang w:eastAsia="x-none"/>
        </w:rPr>
        <w:t xml:space="preserve"> reduced maximum number</w:t>
      </w:r>
      <w:r>
        <w:rPr>
          <w:b/>
          <w:bCs/>
          <w:i/>
          <w:lang w:eastAsia="x-none"/>
        </w:rPr>
        <w:t>s</w:t>
      </w:r>
      <w:r w:rsidRPr="005A7E84">
        <w:rPr>
          <w:b/>
          <w:bCs/>
          <w:i/>
          <w:lang w:eastAsia="x-none"/>
        </w:rPr>
        <w:t xml:space="preserve"> of PDCCH candidates per slot</w:t>
      </w:r>
      <w:r>
        <w:rPr>
          <w:b/>
          <w:bCs/>
          <w:i/>
          <w:lang w:eastAsia="x-none"/>
        </w:rPr>
        <w:t xml:space="preserve">, </w:t>
      </w:r>
      <m:oMath>
        <m:sSubSup>
          <m:sSubSupPr>
            <m:ctrlPr>
              <w:rPr>
                <w:rFonts w:ascii="Cambria Math" w:hAnsi="Cambria Math"/>
                <w:i/>
                <w:lang w:eastAsia="x-none"/>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lang w:eastAsia="x-none"/>
          </w:rPr>
          <m:t>,</m:t>
        </m:r>
      </m:oMath>
      <w:r w:rsidRPr="005A7E84">
        <w:rPr>
          <w:b/>
          <w:bCs/>
          <w:i/>
          <w:lang w:eastAsia="x-none"/>
        </w:rPr>
        <w:t xml:space="preserve"> and  non-overlapping CCEs per slot,</w:t>
      </w:r>
      <w:r>
        <w:rPr>
          <w:b/>
          <w:bCs/>
          <w:i/>
          <w:lang w:eastAsia="x-none"/>
        </w:rPr>
        <w:t xml:space="preserve"> </w:t>
      </w:r>
      <m:oMath>
        <m:sSubSup>
          <m:sSubSupPr>
            <m:ctrlPr>
              <w:rPr>
                <w:rFonts w:ascii="Cambria Math" w:hAnsi="Cambria Math"/>
                <w:i/>
                <w:lang w:eastAsia="x-none"/>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5A7E84">
        <w:rPr>
          <w:b/>
          <w:bCs/>
          <w:i/>
          <w:lang w:eastAsia="x-none"/>
        </w:rPr>
        <w:t xml:space="preserve"> , </w:t>
      </w:r>
      <w:r>
        <w:rPr>
          <w:b/>
          <w:bCs/>
          <w:i/>
          <w:lang w:eastAsia="x-none"/>
        </w:rPr>
        <w:t xml:space="preserve">for RedCap UEs compared to Rel-16 </w:t>
      </w:r>
      <w:r w:rsidRPr="005A7E84">
        <w:rPr>
          <w:b/>
          <w:bCs/>
          <w:i/>
          <w:lang w:eastAsia="x-none"/>
        </w:rPr>
        <w:t>with respect to reduced operati</w:t>
      </w:r>
      <w:r>
        <w:rPr>
          <w:b/>
          <w:bCs/>
          <w:i/>
          <w:lang w:eastAsia="x-none"/>
        </w:rPr>
        <w:t>ng</w:t>
      </w:r>
      <w:r w:rsidRPr="005A7E84">
        <w:rPr>
          <w:b/>
          <w:bCs/>
          <w:i/>
          <w:lang w:eastAsia="x-none"/>
        </w:rPr>
        <w:t xml:space="preserve"> bandwidth.</w:t>
      </w:r>
    </w:p>
    <w:p w14:paraId="19646E18" w14:textId="77777777" w:rsidR="0077642A" w:rsidRDefault="0077642A" w:rsidP="0077642A">
      <w:pPr>
        <w:spacing w:line="288" w:lineRule="auto"/>
        <w:rPr>
          <w:rFonts w:ascii="Times New Roman" w:hAnsi="Times New Roman"/>
          <w:b/>
          <w:bCs/>
          <w:i/>
          <w:szCs w:val="20"/>
          <w:lang w:eastAsia="x-none"/>
        </w:rPr>
      </w:pPr>
    </w:p>
    <w:p w14:paraId="4959101E" w14:textId="3533A597" w:rsidR="0077642A" w:rsidRPr="00527AC4" w:rsidRDefault="0077642A" w:rsidP="0077642A">
      <w:pPr>
        <w:spacing w:line="288" w:lineRule="auto"/>
        <w:rPr>
          <w:rFonts w:ascii="Times New Roman" w:hAnsi="Times New Roman"/>
          <w:b/>
          <w:bCs/>
          <w:i/>
          <w:szCs w:val="20"/>
          <w:lang w:eastAsia="x-none"/>
        </w:rPr>
      </w:pPr>
      <w:r w:rsidRPr="00FC586C">
        <w:rPr>
          <w:rFonts w:ascii="Times New Roman" w:hAnsi="Times New Roman"/>
          <w:b/>
          <w:bCs/>
          <w:i/>
          <w:szCs w:val="20"/>
          <w:lang w:eastAsia="x-none"/>
        </w:rPr>
        <w:t xml:space="preserve">Proposal #2: </w:t>
      </w:r>
      <w:r>
        <w:rPr>
          <w:rFonts w:ascii="Times New Roman" w:hAnsi="Times New Roman"/>
          <w:b/>
          <w:bCs/>
          <w:i/>
          <w:szCs w:val="20"/>
          <w:lang w:eastAsia="x-none"/>
        </w:rPr>
        <w:t>Extend</w:t>
      </w:r>
      <w:r w:rsidRPr="00FC586C">
        <w:rPr>
          <w:rFonts w:ascii="Times New Roman" w:hAnsi="Times New Roman"/>
          <w:b/>
          <w:bCs/>
          <w:i/>
          <w:szCs w:val="20"/>
          <w:lang w:eastAsia="x-none"/>
        </w:rPr>
        <w:t xml:space="preserve"> the Rel-16 definition of </w:t>
      </w:r>
      <m:oMath>
        <m:sSubSup>
          <m:sSubSupPr>
            <m:ctrlPr>
              <w:rPr>
                <w:rFonts w:ascii="Cambria Math" w:eastAsia="SimSun" w:hAnsi="Cambria Math"/>
                <w:b/>
                <w:bCs/>
                <w:i/>
                <w:szCs w:val="20"/>
              </w:rPr>
            </m:ctrlPr>
          </m:sSubSupPr>
          <m:e>
            <m:r>
              <m:rPr>
                <m:sty m:val="bi"/>
              </m:rPr>
              <w:rPr>
                <w:rFonts w:ascii="Cambria Math" w:eastAsia="SimSun" w:hAnsi="Cambria Math"/>
                <w:szCs w:val="20"/>
                <w:lang w:eastAsia="zh-CN"/>
              </w:rPr>
              <m:t>M</m:t>
            </m:r>
          </m:e>
          <m:sub>
            <m:r>
              <m:rPr>
                <m:sty m:val="bi"/>
              </m:rPr>
              <w:rPr>
                <w:rFonts w:ascii="Cambria Math" w:eastAsia="SimSun" w:hAnsi="Cambria Math"/>
                <w:szCs w:val="20"/>
                <w:lang w:eastAsia="zh-CN"/>
              </w:rPr>
              <m:t>PDCCH</m:t>
            </m:r>
          </m:sub>
          <m:sup>
            <m:r>
              <m:rPr>
                <m:sty m:val="bi"/>
              </m:rPr>
              <w:rPr>
                <w:rFonts w:ascii="Cambria Math" w:eastAsia="SimSun" w:hAnsi="Cambria Math"/>
                <w:szCs w:val="20"/>
                <w:lang w:eastAsia="zh-CN"/>
              </w:rPr>
              <m:t>max,</m:t>
            </m:r>
            <m:d>
              <m:dPr>
                <m:ctrlPr>
                  <w:rPr>
                    <w:rFonts w:ascii="Cambria Math" w:eastAsia="SimSun" w:hAnsi="Cambria Math"/>
                    <w:b/>
                    <w:bCs/>
                    <w:i/>
                    <w:szCs w:val="20"/>
                  </w:rPr>
                </m:ctrlPr>
              </m:dPr>
              <m:e>
                <m:r>
                  <m:rPr>
                    <m:sty m:val="bi"/>
                  </m:rPr>
                  <w:rPr>
                    <w:rFonts w:ascii="Cambria Math" w:eastAsia="SimSun" w:hAnsi="Cambria Math"/>
                    <w:szCs w:val="20"/>
                    <w:lang w:eastAsia="zh-CN"/>
                  </w:rPr>
                  <m:t>X,Y</m:t>
                </m:r>
              </m:e>
            </m:d>
            <m:r>
              <m:rPr>
                <m:sty m:val="bi"/>
              </m:rPr>
              <w:rPr>
                <w:rFonts w:ascii="Cambria Math" w:eastAsia="SimSun" w:hAnsi="Cambria Math"/>
                <w:szCs w:val="20"/>
                <w:lang w:eastAsia="zh-CN"/>
              </w:rPr>
              <m:t>,μ</m:t>
            </m:r>
          </m:sup>
        </m:sSubSup>
      </m:oMath>
      <w:r w:rsidRPr="00FC586C">
        <w:rPr>
          <w:rFonts w:ascii="Times New Roman" w:hAnsi="Times New Roman"/>
          <w:b/>
          <w:bCs/>
          <w:i/>
          <w:position w:val="-5"/>
          <w:szCs w:val="20"/>
        </w:rPr>
        <w:t xml:space="preserve">and </w:t>
      </w:r>
      <m:oMath>
        <m:sSubSup>
          <m:sSubSupPr>
            <m:ctrlPr>
              <w:rPr>
                <w:rFonts w:ascii="Cambria Math" w:eastAsia="SimSun" w:hAnsi="Cambria Math"/>
                <w:b/>
                <w:bCs/>
                <w:i/>
                <w:szCs w:val="20"/>
              </w:rPr>
            </m:ctrlPr>
          </m:sSubSupPr>
          <m:e>
            <m:r>
              <m:rPr>
                <m:sty m:val="bi"/>
              </m:rPr>
              <w:rPr>
                <w:rFonts w:ascii="Cambria Math" w:eastAsia="SimSun" w:hAnsi="Cambria Math"/>
                <w:szCs w:val="20"/>
                <w:lang w:eastAsia="zh-CN"/>
              </w:rPr>
              <m:t>C</m:t>
            </m:r>
          </m:e>
          <m:sub>
            <m:r>
              <m:rPr>
                <m:sty m:val="bi"/>
              </m:rPr>
              <w:rPr>
                <w:rFonts w:ascii="Cambria Math" w:eastAsia="SimSun" w:hAnsi="Cambria Math"/>
                <w:szCs w:val="20"/>
                <w:lang w:eastAsia="zh-CN"/>
              </w:rPr>
              <m:t>PDCCH</m:t>
            </m:r>
          </m:sub>
          <m:sup>
            <m:r>
              <m:rPr>
                <m:sty m:val="bi"/>
              </m:rPr>
              <w:rPr>
                <w:rFonts w:ascii="Cambria Math" w:eastAsia="SimSun" w:hAnsi="Cambria Math"/>
                <w:szCs w:val="20"/>
                <w:lang w:eastAsia="zh-CN"/>
              </w:rPr>
              <m:t>max,</m:t>
            </m:r>
            <m:d>
              <m:dPr>
                <m:ctrlPr>
                  <w:rPr>
                    <w:rFonts w:ascii="Cambria Math" w:eastAsia="SimSun" w:hAnsi="Cambria Math"/>
                    <w:b/>
                    <w:bCs/>
                    <w:i/>
                    <w:szCs w:val="20"/>
                  </w:rPr>
                </m:ctrlPr>
              </m:dPr>
              <m:e>
                <m:r>
                  <m:rPr>
                    <m:sty m:val="bi"/>
                  </m:rPr>
                  <w:rPr>
                    <w:rFonts w:ascii="Cambria Math" w:eastAsia="SimSun" w:hAnsi="Cambria Math"/>
                    <w:szCs w:val="20"/>
                    <w:lang w:eastAsia="zh-CN"/>
                  </w:rPr>
                  <m:t>X,Y</m:t>
                </m:r>
              </m:e>
            </m:d>
            <m:r>
              <m:rPr>
                <m:sty m:val="bi"/>
              </m:rPr>
              <w:rPr>
                <w:rFonts w:ascii="Cambria Math" w:eastAsia="SimSun" w:hAnsi="Cambria Math"/>
                <w:szCs w:val="20"/>
                <w:lang w:eastAsia="zh-CN"/>
              </w:rPr>
              <m:t>,μ</m:t>
            </m:r>
          </m:sup>
        </m:sSubSup>
      </m:oMath>
      <w:r w:rsidRPr="00FC586C">
        <w:rPr>
          <w:rFonts w:ascii="Times New Roman" w:hAnsi="Times New Roman"/>
          <w:b/>
          <w:bCs/>
          <w:i/>
          <w:szCs w:val="20"/>
        </w:rPr>
        <w:t xml:space="preserve"> values as a function of X for cases where X is larger than 14 symbols</w:t>
      </w:r>
      <w:r w:rsidRPr="00FC586C">
        <w:rPr>
          <w:rFonts w:ascii="Times New Roman" w:hAnsi="Times New Roman"/>
          <w:b/>
          <w:bCs/>
          <w:i/>
          <w:szCs w:val="20"/>
          <w:lang w:eastAsia="x-none"/>
        </w:rPr>
        <w:t xml:space="preserve">. </w:t>
      </w:r>
    </w:p>
    <w:p w14:paraId="78CC3625" w14:textId="77777777" w:rsidR="0077642A" w:rsidRPr="005A7E84" w:rsidRDefault="0077642A" w:rsidP="0077642A">
      <w:pPr>
        <w:spacing w:after="120"/>
        <w:rPr>
          <w:rFonts w:ascii="Times New Roman" w:hAnsi="Times New Roman"/>
          <w:b/>
          <w:bCs/>
          <w:i/>
        </w:rPr>
      </w:pPr>
      <w:r>
        <w:rPr>
          <w:rFonts w:ascii="Times New Roman" w:hAnsi="Times New Roman"/>
          <w:b/>
          <w:bCs/>
          <w:i/>
        </w:rPr>
        <w:t>Proposal #3</w:t>
      </w:r>
      <w:r w:rsidRPr="005A7E84">
        <w:rPr>
          <w:rFonts w:ascii="Times New Roman" w:hAnsi="Times New Roman"/>
          <w:b/>
          <w:bCs/>
          <w:i/>
        </w:rPr>
        <w:t xml:space="preserve">: Study dynamic adaptation on PDCCH </w:t>
      </w:r>
      <w:r>
        <w:rPr>
          <w:rFonts w:ascii="Times New Roman" w:hAnsi="Times New Roman"/>
          <w:b/>
          <w:bCs/>
          <w:i/>
        </w:rPr>
        <w:t>monitoring</w:t>
      </w:r>
      <w:r w:rsidRPr="005A7E84">
        <w:rPr>
          <w:rFonts w:ascii="Times New Roman" w:hAnsi="Times New Roman"/>
          <w:b/>
          <w:bCs/>
          <w:i/>
        </w:rPr>
        <w:t xml:space="preserve"> </w:t>
      </w:r>
      <w:r>
        <w:rPr>
          <w:rFonts w:ascii="Times New Roman" w:hAnsi="Times New Roman"/>
          <w:b/>
          <w:bCs/>
          <w:i/>
        </w:rPr>
        <w:t>for</w:t>
      </w:r>
    </w:p>
    <w:p w14:paraId="4D46352F" w14:textId="77777777" w:rsidR="0077642A" w:rsidRPr="00384128" w:rsidRDefault="0077642A" w:rsidP="0077642A">
      <w:pPr>
        <w:numPr>
          <w:ilvl w:val="0"/>
          <w:numId w:val="11"/>
        </w:numPr>
        <w:spacing w:after="120"/>
        <w:rPr>
          <w:rFonts w:ascii="Times New Roman" w:hAnsi="Times New Roman"/>
          <w:b/>
          <w:bCs/>
          <w:i/>
        </w:rPr>
      </w:pPr>
      <w:r>
        <w:rPr>
          <w:rFonts w:ascii="Times New Roman" w:hAnsi="Times New Roman"/>
          <w:b/>
          <w:bCs/>
          <w:i/>
        </w:rPr>
        <w:t xml:space="preserve">maximum </w:t>
      </w:r>
      <w:r w:rsidRPr="00384128">
        <w:rPr>
          <w:rFonts w:ascii="Times New Roman" w:hAnsi="Times New Roman"/>
          <w:b/>
          <w:bCs/>
          <w:i/>
        </w:rPr>
        <w:t>number of PDCCH candidates</w:t>
      </w:r>
    </w:p>
    <w:p w14:paraId="19731CC6" w14:textId="77777777" w:rsidR="0077642A" w:rsidRDefault="0077642A" w:rsidP="0077642A">
      <w:pPr>
        <w:numPr>
          <w:ilvl w:val="0"/>
          <w:numId w:val="11"/>
        </w:numPr>
        <w:rPr>
          <w:rFonts w:ascii="Times New Roman" w:hAnsi="Times New Roman"/>
          <w:b/>
          <w:bCs/>
          <w:i/>
        </w:rPr>
      </w:pPr>
      <w:r w:rsidRPr="00384128">
        <w:rPr>
          <w:rFonts w:ascii="Times New Roman" w:hAnsi="Times New Roman"/>
          <w:b/>
          <w:bCs/>
          <w:i/>
        </w:rPr>
        <w:t>span gap X</w:t>
      </w:r>
    </w:p>
    <w:p w14:paraId="7023A374" w14:textId="77777777" w:rsidR="0077642A" w:rsidRDefault="0077642A" w:rsidP="0077642A"/>
    <w:p w14:paraId="22429CF1" w14:textId="102EBDCE" w:rsidR="0077642A" w:rsidRDefault="0077642A" w:rsidP="0077642A">
      <w:pPr>
        <w:spacing w:line="288" w:lineRule="auto"/>
        <w:jc w:val="both"/>
        <w:rPr>
          <w:b/>
          <w:i/>
          <w:lang w:eastAsia="x-none"/>
        </w:rPr>
      </w:pPr>
      <w:r w:rsidRPr="0077642A">
        <w:rPr>
          <w:b/>
          <w:i/>
          <w:lang w:eastAsia="x-none"/>
        </w:rPr>
        <w:t xml:space="preserve">Proposal #4: Support partial search space dropping for RedCap UEs. </w:t>
      </w:r>
    </w:p>
    <w:p w14:paraId="6C343192" w14:textId="77777777" w:rsidR="0077642A" w:rsidRPr="0077642A" w:rsidRDefault="0077642A" w:rsidP="0077642A">
      <w:pPr>
        <w:spacing w:line="288" w:lineRule="auto"/>
        <w:jc w:val="both"/>
        <w:rPr>
          <w:b/>
          <w:i/>
          <w:lang w:eastAsia="x-none"/>
        </w:rPr>
      </w:pPr>
    </w:p>
    <w:p w14:paraId="708B9081" w14:textId="77777777" w:rsidR="0077642A" w:rsidRPr="0077642A" w:rsidRDefault="0077642A" w:rsidP="0077642A">
      <w:pPr>
        <w:spacing w:line="288" w:lineRule="auto"/>
        <w:jc w:val="both"/>
      </w:pPr>
      <w:r w:rsidRPr="0077642A">
        <w:rPr>
          <w:b/>
          <w:i/>
          <w:lang w:eastAsia="x-none"/>
        </w:rPr>
        <w:t>Proposal #5: Support UE-group scheduling based on compact DCI for RedCap UEs.</w:t>
      </w:r>
    </w:p>
    <w:p w14:paraId="4F2C80A9" w14:textId="46689E7E" w:rsidR="00881DD2" w:rsidRPr="0077642A" w:rsidRDefault="00881DD2" w:rsidP="00FE7EF6">
      <w:pPr>
        <w:jc w:val="both"/>
        <w:rPr>
          <w:rFonts w:eastAsia="SimSun"/>
          <w:lang w:val="en-US" w:eastAsia="ja-JP"/>
        </w:rPr>
      </w:pPr>
    </w:p>
    <w:p w14:paraId="0EC37505" w14:textId="1D7A862D" w:rsidR="00FE7EF6" w:rsidRDefault="00CD460D" w:rsidP="00FE7EF6">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5. </w:t>
      </w:r>
      <w:r w:rsidR="00FE7EF6">
        <w:rPr>
          <w:rFonts w:eastAsia="SimSun"/>
          <w:lang w:val="en-US" w:eastAsia="zh-CN"/>
        </w:rPr>
        <w:t>Reference</w:t>
      </w:r>
    </w:p>
    <w:p w14:paraId="0B724799" w14:textId="1D67B65A" w:rsidR="00983BEE" w:rsidRDefault="00FE7EF6" w:rsidP="00983BEE">
      <w:pPr>
        <w:rPr>
          <w:iCs/>
          <w:lang w:val="en-US" w:eastAsia="zh-CN"/>
        </w:rPr>
      </w:pPr>
      <w:r w:rsidRPr="00043216">
        <w:rPr>
          <w:rFonts w:hint="eastAsia"/>
          <w:iCs/>
          <w:lang w:val="en-US" w:eastAsia="zh-CN"/>
        </w:rPr>
        <w:t>[</w:t>
      </w:r>
      <w:r w:rsidRPr="00043216">
        <w:rPr>
          <w:iCs/>
          <w:lang w:val="en-US" w:eastAsia="zh-CN"/>
        </w:rPr>
        <w:t>1]</w:t>
      </w:r>
      <w:r w:rsidR="00983BEE">
        <w:rPr>
          <w:iCs/>
          <w:lang w:val="en-US" w:eastAsia="zh-CN"/>
        </w:rPr>
        <w:t xml:space="preserve"> RAN1 </w:t>
      </w:r>
      <w:r w:rsidR="00983BEE" w:rsidRPr="00043216">
        <w:rPr>
          <w:iCs/>
          <w:lang w:val="en-US" w:eastAsia="zh-CN"/>
        </w:rPr>
        <w:t>Chairman’s Not</w:t>
      </w:r>
      <w:r w:rsidR="00C64C8F">
        <w:rPr>
          <w:iCs/>
          <w:lang w:val="en-US" w:eastAsia="zh-CN"/>
        </w:rPr>
        <w:t>e, 3GPP TSG RAN WG1 Meeting #102</w:t>
      </w:r>
      <w:r w:rsidR="00983BEE" w:rsidRPr="00043216">
        <w:rPr>
          <w:iCs/>
          <w:lang w:val="en-US" w:eastAsia="zh-CN"/>
        </w:rPr>
        <w:t>-e</w:t>
      </w:r>
    </w:p>
    <w:p w14:paraId="1C524507" w14:textId="0879A1B6" w:rsidR="006668A4" w:rsidRDefault="00983BEE" w:rsidP="00FE7EF6">
      <w:pPr>
        <w:rPr>
          <w:iCs/>
          <w:lang w:val="en-US" w:eastAsia="zh-CN"/>
        </w:rPr>
      </w:pPr>
      <w:r>
        <w:rPr>
          <w:iCs/>
          <w:lang w:val="en-US" w:eastAsia="zh-CN"/>
        </w:rPr>
        <w:t>[2]</w:t>
      </w:r>
      <w:r w:rsidR="00FE7EF6" w:rsidRPr="00043216">
        <w:rPr>
          <w:iCs/>
          <w:lang w:val="en-US" w:eastAsia="zh-CN"/>
        </w:rPr>
        <w:t xml:space="preserve"> RP-193238   New SID on support of reduced capability NR devices</w:t>
      </w:r>
    </w:p>
    <w:p w14:paraId="4F44F929" w14:textId="77777777" w:rsidR="008A750F" w:rsidRDefault="008A750F" w:rsidP="008A750F">
      <w:pPr>
        <w:pStyle w:val="Text"/>
      </w:pPr>
    </w:p>
    <w:p w14:paraId="75135DF9" w14:textId="77777777" w:rsidR="006F2C3B" w:rsidRPr="006F2C3B" w:rsidRDefault="006F2C3B" w:rsidP="00FE7EF6">
      <w:pPr>
        <w:rPr>
          <w:rFonts w:eastAsia="SimSun"/>
          <w:lang w:val="en-US" w:eastAsia="zh-CN"/>
        </w:rPr>
      </w:pPr>
    </w:p>
    <w:sectPr w:rsidR="006F2C3B" w:rsidRPr="006F2C3B"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D0CDA" w14:textId="77777777" w:rsidR="003C57E4" w:rsidRDefault="003C57E4">
      <w:r>
        <w:separator/>
      </w:r>
    </w:p>
  </w:endnote>
  <w:endnote w:type="continuationSeparator" w:id="0">
    <w:p w14:paraId="55886858" w14:textId="77777777" w:rsidR="003C57E4" w:rsidRDefault="003C5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D3555" w14:textId="77777777" w:rsidR="003C57E4" w:rsidRDefault="003C57E4">
      <w:r>
        <w:separator/>
      </w:r>
    </w:p>
  </w:footnote>
  <w:footnote w:type="continuationSeparator" w:id="0">
    <w:p w14:paraId="22606BBF" w14:textId="77777777" w:rsidR="003C57E4" w:rsidRDefault="003C5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15:restartNumberingAfterBreak="0">
    <w:nsid w:val="0DC15783"/>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5D7893"/>
    <w:multiLevelType w:val="multilevel"/>
    <w:tmpl w:val="E1D653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F50F87"/>
    <w:multiLevelType w:val="hybridMultilevel"/>
    <w:tmpl w:val="D6AE5966"/>
    <w:lvl w:ilvl="0" w:tplc="F7D8E18A">
      <w:start w:val="1"/>
      <w:numFmt w:val="bullet"/>
      <w:lvlText w:val=""/>
      <w:lvlJc w:val="left"/>
      <w:pPr>
        <w:tabs>
          <w:tab w:val="num" w:pos="720"/>
        </w:tabs>
        <w:ind w:left="720" w:hanging="360"/>
      </w:pPr>
      <w:rPr>
        <w:rFonts w:ascii="Symbol" w:hAnsi="Symbol" w:hint="default"/>
      </w:rPr>
    </w:lvl>
    <w:lvl w:ilvl="1" w:tplc="EC9CA30A" w:tentative="1">
      <w:start w:val="1"/>
      <w:numFmt w:val="bullet"/>
      <w:lvlText w:val=""/>
      <w:lvlJc w:val="left"/>
      <w:pPr>
        <w:tabs>
          <w:tab w:val="num" w:pos="1440"/>
        </w:tabs>
        <w:ind w:left="1440" w:hanging="360"/>
      </w:pPr>
      <w:rPr>
        <w:rFonts w:ascii="Symbol" w:hAnsi="Symbol" w:hint="default"/>
      </w:rPr>
    </w:lvl>
    <w:lvl w:ilvl="2" w:tplc="3222D2AC" w:tentative="1">
      <w:start w:val="1"/>
      <w:numFmt w:val="bullet"/>
      <w:lvlText w:val=""/>
      <w:lvlJc w:val="left"/>
      <w:pPr>
        <w:tabs>
          <w:tab w:val="num" w:pos="2160"/>
        </w:tabs>
        <w:ind w:left="2160" w:hanging="360"/>
      </w:pPr>
      <w:rPr>
        <w:rFonts w:ascii="Symbol" w:hAnsi="Symbol" w:hint="default"/>
      </w:rPr>
    </w:lvl>
    <w:lvl w:ilvl="3" w:tplc="986E3EAA" w:tentative="1">
      <w:start w:val="1"/>
      <w:numFmt w:val="bullet"/>
      <w:lvlText w:val=""/>
      <w:lvlJc w:val="left"/>
      <w:pPr>
        <w:tabs>
          <w:tab w:val="num" w:pos="2880"/>
        </w:tabs>
        <w:ind w:left="2880" w:hanging="360"/>
      </w:pPr>
      <w:rPr>
        <w:rFonts w:ascii="Symbol" w:hAnsi="Symbol" w:hint="default"/>
      </w:rPr>
    </w:lvl>
    <w:lvl w:ilvl="4" w:tplc="570E3222" w:tentative="1">
      <w:start w:val="1"/>
      <w:numFmt w:val="bullet"/>
      <w:lvlText w:val=""/>
      <w:lvlJc w:val="left"/>
      <w:pPr>
        <w:tabs>
          <w:tab w:val="num" w:pos="3600"/>
        </w:tabs>
        <w:ind w:left="3600" w:hanging="360"/>
      </w:pPr>
      <w:rPr>
        <w:rFonts w:ascii="Symbol" w:hAnsi="Symbol" w:hint="default"/>
      </w:rPr>
    </w:lvl>
    <w:lvl w:ilvl="5" w:tplc="8AE28D12" w:tentative="1">
      <w:start w:val="1"/>
      <w:numFmt w:val="bullet"/>
      <w:lvlText w:val=""/>
      <w:lvlJc w:val="left"/>
      <w:pPr>
        <w:tabs>
          <w:tab w:val="num" w:pos="4320"/>
        </w:tabs>
        <w:ind w:left="4320" w:hanging="360"/>
      </w:pPr>
      <w:rPr>
        <w:rFonts w:ascii="Symbol" w:hAnsi="Symbol" w:hint="default"/>
      </w:rPr>
    </w:lvl>
    <w:lvl w:ilvl="6" w:tplc="5DEA7312" w:tentative="1">
      <w:start w:val="1"/>
      <w:numFmt w:val="bullet"/>
      <w:lvlText w:val=""/>
      <w:lvlJc w:val="left"/>
      <w:pPr>
        <w:tabs>
          <w:tab w:val="num" w:pos="5040"/>
        </w:tabs>
        <w:ind w:left="5040" w:hanging="360"/>
      </w:pPr>
      <w:rPr>
        <w:rFonts w:ascii="Symbol" w:hAnsi="Symbol" w:hint="default"/>
      </w:rPr>
    </w:lvl>
    <w:lvl w:ilvl="7" w:tplc="EF86738E" w:tentative="1">
      <w:start w:val="1"/>
      <w:numFmt w:val="bullet"/>
      <w:lvlText w:val=""/>
      <w:lvlJc w:val="left"/>
      <w:pPr>
        <w:tabs>
          <w:tab w:val="num" w:pos="5760"/>
        </w:tabs>
        <w:ind w:left="5760" w:hanging="360"/>
      </w:pPr>
      <w:rPr>
        <w:rFonts w:ascii="Symbol" w:hAnsi="Symbol" w:hint="default"/>
      </w:rPr>
    </w:lvl>
    <w:lvl w:ilvl="8" w:tplc="68B68F0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B94867"/>
    <w:multiLevelType w:val="hybridMultilevel"/>
    <w:tmpl w:val="B04E3C86"/>
    <w:lvl w:ilvl="0" w:tplc="516E68EA">
      <w:start w:val="1"/>
      <w:numFmt w:val="bullet"/>
      <w:lvlText w:val=""/>
      <w:lvlJc w:val="left"/>
      <w:pPr>
        <w:tabs>
          <w:tab w:val="num" w:pos="720"/>
        </w:tabs>
        <w:ind w:left="720" w:hanging="360"/>
      </w:pPr>
      <w:rPr>
        <w:rFonts w:ascii="Wingdings" w:hAnsi="Wingdings" w:hint="default"/>
      </w:rPr>
    </w:lvl>
    <w:lvl w:ilvl="1" w:tplc="4AEC9718">
      <w:start w:val="178"/>
      <w:numFmt w:val="bullet"/>
      <w:lvlText w:val=""/>
      <w:lvlJc w:val="left"/>
      <w:pPr>
        <w:tabs>
          <w:tab w:val="num" w:pos="1440"/>
        </w:tabs>
        <w:ind w:left="1440" w:hanging="360"/>
      </w:pPr>
      <w:rPr>
        <w:rFonts w:ascii="Wingdings" w:hAnsi="Wingdings" w:hint="default"/>
      </w:rPr>
    </w:lvl>
    <w:lvl w:ilvl="2" w:tplc="0B367B82">
      <w:start w:val="178"/>
      <w:numFmt w:val="bullet"/>
      <w:lvlText w:val="o"/>
      <w:lvlJc w:val="left"/>
      <w:pPr>
        <w:tabs>
          <w:tab w:val="num" w:pos="2160"/>
        </w:tabs>
        <w:ind w:left="2160" w:hanging="360"/>
      </w:pPr>
      <w:rPr>
        <w:rFonts w:ascii="Courier New" w:hAnsi="Courier New" w:hint="default"/>
      </w:rPr>
    </w:lvl>
    <w:lvl w:ilvl="3" w:tplc="9450409E">
      <w:start w:val="178"/>
      <w:numFmt w:val="bullet"/>
      <w:lvlText w:val="•"/>
      <w:lvlJc w:val="left"/>
      <w:pPr>
        <w:tabs>
          <w:tab w:val="num" w:pos="2880"/>
        </w:tabs>
        <w:ind w:left="2880" w:hanging="360"/>
      </w:pPr>
      <w:rPr>
        <w:rFonts w:ascii="Arial" w:hAnsi="Arial" w:hint="default"/>
      </w:rPr>
    </w:lvl>
    <w:lvl w:ilvl="4" w:tplc="3B7C61AE" w:tentative="1">
      <w:start w:val="1"/>
      <w:numFmt w:val="bullet"/>
      <w:lvlText w:val=""/>
      <w:lvlJc w:val="left"/>
      <w:pPr>
        <w:tabs>
          <w:tab w:val="num" w:pos="3600"/>
        </w:tabs>
        <w:ind w:left="3600" w:hanging="360"/>
      </w:pPr>
      <w:rPr>
        <w:rFonts w:ascii="Wingdings" w:hAnsi="Wingdings" w:hint="default"/>
      </w:rPr>
    </w:lvl>
    <w:lvl w:ilvl="5" w:tplc="C322A880" w:tentative="1">
      <w:start w:val="1"/>
      <w:numFmt w:val="bullet"/>
      <w:lvlText w:val=""/>
      <w:lvlJc w:val="left"/>
      <w:pPr>
        <w:tabs>
          <w:tab w:val="num" w:pos="4320"/>
        </w:tabs>
        <w:ind w:left="4320" w:hanging="360"/>
      </w:pPr>
      <w:rPr>
        <w:rFonts w:ascii="Wingdings" w:hAnsi="Wingdings" w:hint="default"/>
      </w:rPr>
    </w:lvl>
    <w:lvl w:ilvl="6" w:tplc="D940F4AE" w:tentative="1">
      <w:start w:val="1"/>
      <w:numFmt w:val="bullet"/>
      <w:lvlText w:val=""/>
      <w:lvlJc w:val="left"/>
      <w:pPr>
        <w:tabs>
          <w:tab w:val="num" w:pos="5040"/>
        </w:tabs>
        <w:ind w:left="5040" w:hanging="360"/>
      </w:pPr>
      <w:rPr>
        <w:rFonts w:ascii="Wingdings" w:hAnsi="Wingdings" w:hint="default"/>
      </w:rPr>
    </w:lvl>
    <w:lvl w:ilvl="7" w:tplc="712E5676" w:tentative="1">
      <w:start w:val="1"/>
      <w:numFmt w:val="bullet"/>
      <w:lvlText w:val=""/>
      <w:lvlJc w:val="left"/>
      <w:pPr>
        <w:tabs>
          <w:tab w:val="num" w:pos="5760"/>
        </w:tabs>
        <w:ind w:left="5760" w:hanging="360"/>
      </w:pPr>
      <w:rPr>
        <w:rFonts w:ascii="Wingdings" w:hAnsi="Wingdings" w:hint="default"/>
      </w:rPr>
    </w:lvl>
    <w:lvl w:ilvl="8" w:tplc="487874A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F04A5C"/>
    <w:multiLevelType w:val="hybridMultilevel"/>
    <w:tmpl w:val="C6AC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A5294A"/>
    <w:multiLevelType w:val="hybridMultilevel"/>
    <w:tmpl w:val="8D964EA8"/>
    <w:lvl w:ilvl="0" w:tplc="A7BC6720">
      <w:start w:val="1"/>
      <w:numFmt w:val="lowerLetter"/>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32755"/>
    <w:multiLevelType w:val="hybridMultilevel"/>
    <w:tmpl w:val="3E0A5C36"/>
    <w:lvl w:ilvl="0" w:tplc="1004D5F0">
      <w:start w:val="1"/>
      <w:numFmt w:val="bullet"/>
      <w:lvlText w:val=""/>
      <w:lvlJc w:val="left"/>
      <w:pPr>
        <w:tabs>
          <w:tab w:val="num" w:pos="159"/>
        </w:tabs>
        <w:ind w:left="159" w:hanging="360"/>
      </w:pPr>
      <w:rPr>
        <w:rFonts w:ascii="Symbol" w:hAnsi="Symbol" w:hint="default"/>
      </w:rPr>
    </w:lvl>
    <w:lvl w:ilvl="1" w:tplc="0E6A6E10" w:tentative="1">
      <w:start w:val="1"/>
      <w:numFmt w:val="bullet"/>
      <w:lvlText w:val=""/>
      <w:lvlJc w:val="left"/>
      <w:pPr>
        <w:tabs>
          <w:tab w:val="num" w:pos="879"/>
        </w:tabs>
        <w:ind w:left="879" w:hanging="360"/>
      </w:pPr>
      <w:rPr>
        <w:rFonts w:ascii="Symbol" w:hAnsi="Symbol" w:hint="default"/>
      </w:rPr>
    </w:lvl>
    <w:lvl w:ilvl="2" w:tplc="F0D24D28" w:tentative="1">
      <w:start w:val="1"/>
      <w:numFmt w:val="bullet"/>
      <w:lvlText w:val=""/>
      <w:lvlJc w:val="left"/>
      <w:pPr>
        <w:tabs>
          <w:tab w:val="num" w:pos="1599"/>
        </w:tabs>
        <w:ind w:left="1599" w:hanging="360"/>
      </w:pPr>
      <w:rPr>
        <w:rFonts w:ascii="Symbol" w:hAnsi="Symbol" w:hint="default"/>
      </w:rPr>
    </w:lvl>
    <w:lvl w:ilvl="3" w:tplc="6F384B82" w:tentative="1">
      <w:start w:val="1"/>
      <w:numFmt w:val="bullet"/>
      <w:lvlText w:val=""/>
      <w:lvlJc w:val="left"/>
      <w:pPr>
        <w:tabs>
          <w:tab w:val="num" w:pos="2319"/>
        </w:tabs>
        <w:ind w:left="2319" w:hanging="360"/>
      </w:pPr>
      <w:rPr>
        <w:rFonts w:ascii="Symbol" w:hAnsi="Symbol" w:hint="default"/>
      </w:rPr>
    </w:lvl>
    <w:lvl w:ilvl="4" w:tplc="17EE4442" w:tentative="1">
      <w:start w:val="1"/>
      <w:numFmt w:val="bullet"/>
      <w:lvlText w:val=""/>
      <w:lvlJc w:val="left"/>
      <w:pPr>
        <w:tabs>
          <w:tab w:val="num" w:pos="3039"/>
        </w:tabs>
        <w:ind w:left="3039" w:hanging="360"/>
      </w:pPr>
      <w:rPr>
        <w:rFonts w:ascii="Symbol" w:hAnsi="Symbol" w:hint="default"/>
      </w:rPr>
    </w:lvl>
    <w:lvl w:ilvl="5" w:tplc="0F0ED4DA" w:tentative="1">
      <w:start w:val="1"/>
      <w:numFmt w:val="bullet"/>
      <w:lvlText w:val=""/>
      <w:lvlJc w:val="left"/>
      <w:pPr>
        <w:tabs>
          <w:tab w:val="num" w:pos="3759"/>
        </w:tabs>
        <w:ind w:left="3759" w:hanging="360"/>
      </w:pPr>
      <w:rPr>
        <w:rFonts w:ascii="Symbol" w:hAnsi="Symbol" w:hint="default"/>
      </w:rPr>
    </w:lvl>
    <w:lvl w:ilvl="6" w:tplc="4C165960" w:tentative="1">
      <w:start w:val="1"/>
      <w:numFmt w:val="bullet"/>
      <w:lvlText w:val=""/>
      <w:lvlJc w:val="left"/>
      <w:pPr>
        <w:tabs>
          <w:tab w:val="num" w:pos="4479"/>
        </w:tabs>
        <w:ind w:left="4479" w:hanging="360"/>
      </w:pPr>
      <w:rPr>
        <w:rFonts w:ascii="Symbol" w:hAnsi="Symbol" w:hint="default"/>
      </w:rPr>
    </w:lvl>
    <w:lvl w:ilvl="7" w:tplc="09823118" w:tentative="1">
      <w:start w:val="1"/>
      <w:numFmt w:val="bullet"/>
      <w:lvlText w:val=""/>
      <w:lvlJc w:val="left"/>
      <w:pPr>
        <w:tabs>
          <w:tab w:val="num" w:pos="5199"/>
        </w:tabs>
        <w:ind w:left="5199" w:hanging="360"/>
      </w:pPr>
      <w:rPr>
        <w:rFonts w:ascii="Symbol" w:hAnsi="Symbol" w:hint="default"/>
      </w:rPr>
    </w:lvl>
    <w:lvl w:ilvl="8" w:tplc="CC683162" w:tentative="1">
      <w:start w:val="1"/>
      <w:numFmt w:val="bullet"/>
      <w:lvlText w:val=""/>
      <w:lvlJc w:val="left"/>
      <w:pPr>
        <w:tabs>
          <w:tab w:val="num" w:pos="5919"/>
        </w:tabs>
        <w:ind w:left="5919" w:hanging="360"/>
      </w:pPr>
      <w:rPr>
        <w:rFonts w:ascii="Symbol" w:hAnsi="Symbol" w:hint="default"/>
      </w:rPr>
    </w:lvl>
  </w:abstractNum>
  <w:abstractNum w:abstractNumId="17" w15:restartNumberingAfterBreak="0">
    <w:nsid w:val="492E3FE4"/>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076F8"/>
    <w:multiLevelType w:val="hybridMultilevel"/>
    <w:tmpl w:val="D54C6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EF7CA5"/>
    <w:multiLevelType w:val="hybridMultilevel"/>
    <w:tmpl w:val="1F568AA4"/>
    <w:lvl w:ilvl="0" w:tplc="2C1813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22" w15:restartNumberingAfterBreak="0">
    <w:nsid w:val="5CA332EB"/>
    <w:multiLevelType w:val="hybridMultilevel"/>
    <w:tmpl w:val="46C2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9105ADC"/>
    <w:multiLevelType w:val="hybridMultilevel"/>
    <w:tmpl w:val="E662ECE6"/>
    <w:lvl w:ilvl="0" w:tplc="E8FCC886">
      <w:start w:val="1"/>
      <w:numFmt w:val="bullet"/>
      <w:lvlText w:val=""/>
      <w:lvlJc w:val="left"/>
      <w:pPr>
        <w:tabs>
          <w:tab w:val="num" w:pos="720"/>
        </w:tabs>
        <w:ind w:left="720" w:hanging="360"/>
      </w:pPr>
      <w:rPr>
        <w:rFonts w:ascii="Wingdings" w:hAnsi="Wingdings" w:hint="default"/>
      </w:rPr>
    </w:lvl>
    <w:lvl w:ilvl="1" w:tplc="30B869C8">
      <w:start w:val="178"/>
      <w:numFmt w:val="bullet"/>
      <w:lvlText w:val=""/>
      <w:lvlJc w:val="left"/>
      <w:pPr>
        <w:tabs>
          <w:tab w:val="num" w:pos="1440"/>
        </w:tabs>
        <w:ind w:left="1440" w:hanging="360"/>
      </w:pPr>
      <w:rPr>
        <w:rFonts w:ascii="Wingdings" w:hAnsi="Wingdings" w:hint="default"/>
      </w:rPr>
    </w:lvl>
    <w:lvl w:ilvl="2" w:tplc="B94648FE">
      <w:start w:val="178"/>
      <w:numFmt w:val="bullet"/>
      <w:lvlText w:val="o"/>
      <w:lvlJc w:val="left"/>
      <w:pPr>
        <w:tabs>
          <w:tab w:val="num" w:pos="2160"/>
        </w:tabs>
        <w:ind w:left="2160" w:hanging="360"/>
      </w:pPr>
      <w:rPr>
        <w:rFonts w:ascii="Courier New" w:hAnsi="Courier New" w:hint="default"/>
      </w:rPr>
    </w:lvl>
    <w:lvl w:ilvl="3" w:tplc="C380BEAE">
      <w:start w:val="178"/>
      <w:numFmt w:val="bullet"/>
      <w:lvlText w:val="•"/>
      <w:lvlJc w:val="left"/>
      <w:pPr>
        <w:tabs>
          <w:tab w:val="num" w:pos="2880"/>
        </w:tabs>
        <w:ind w:left="2880" w:hanging="360"/>
      </w:pPr>
      <w:rPr>
        <w:rFonts w:ascii="Arial" w:hAnsi="Arial" w:hint="default"/>
      </w:rPr>
    </w:lvl>
    <w:lvl w:ilvl="4" w:tplc="ACD62E0E" w:tentative="1">
      <w:start w:val="1"/>
      <w:numFmt w:val="bullet"/>
      <w:lvlText w:val=""/>
      <w:lvlJc w:val="left"/>
      <w:pPr>
        <w:tabs>
          <w:tab w:val="num" w:pos="3600"/>
        </w:tabs>
        <w:ind w:left="3600" w:hanging="360"/>
      </w:pPr>
      <w:rPr>
        <w:rFonts w:ascii="Wingdings" w:hAnsi="Wingdings" w:hint="default"/>
      </w:rPr>
    </w:lvl>
    <w:lvl w:ilvl="5" w:tplc="5850881A" w:tentative="1">
      <w:start w:val="1"/>
      <w:numFmt w:val="bullet"/>
      <w:lvlText w:val=""/>
      <w:lvlJc w:val="left"/>
      <w:pPr>
        <w:tabs>
          <w:tab w:val="num" w:pos="4320"/>
        </w:tabs>
        <w:ind w:left="4320" w:hanging="360"/>
      </w:pPr>
      <w:rPr>
        <w:rFonts w:ascii="Wingdings" w:hAnsi="Wingdings" w:hint="default"/>
      </w:rPr>
    </w:lvl>
    <w:lvl w:ilvl="6" w:tplc="F1644B8C" w:tentative="1">
      <w:start w:val="1"/>
      <w:numFmt w:val="bullet"/>
      <w:lvlText w:val=""/>
      <w:lvlJc w:val="left"/>
      <w:pPr>
        <w:tabs>
          <w:tab w:val="num" w:pos="5040"/>
        </w:tabs>
        <w:ind w:left="5040" w:hanging="360"/>
      </w:pPr>
      <w:rPr>
        <w:rFonts w:ascii="Wingdings" w:hAnsi="Wingdings" w:hint="default"/>
      </w:rPr>
    </w:lvl>
    <w:lvl w:ilvl="7" w:tplc="CD4A4582" w:tentative="1">
      <w:start w:val="1"/>
      <w:numFmt w:val="bullet"/>
      <w:lvlText w:val=""/>
      <w:lvlJc w:val="left"/>
      <w:pPr>
        <w:tabs>
          <w:tab w:val="num" w:pos="5760"/>
        </w:tabs>
        <w:ind w:left="5760" w:hanging="360"/>
      </w:pPr>
      <w:rPr>
        <w:rFonts w:ascii="Wingdings" w:hAnsi="Wingdings" w:hint="default"/>
      </w:rPr>
    </w:lvl>
    <w:lvl w:ilvl="8" w:tplc="0F5C78E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D54387"/>
    <w:multiLevelType w:val="hybridMultilevel"/>
    <w:tmpl w:val="135ABB2A"/>
    <w:lvl w:ilvl="0" w:tplc="6D92D8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F84144"/>
    <w:multiLevelType w:val="hybridMultilevel"/>
    <w:tmpl w:val="07DA7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01676B"/>
    <w:multiLevelType w:val="hybridMultilevel"/>
    <w:tmpl w:val="A122FC64"/>
    <w:lvl w:ilvl="0" w:tplc="5100F41A">
      <w:start w:val="1"/>
      <w:numFmt w:val="bullet"/>
      <w:lvlText w:val=""/>
      <w:lvlJc w:val="left"/>
      <w:pPr>
        <w:tabs>
          <w:tab w:val="num" w:pos="720"/>
        </w:tabs>
        <w:ind w:left="720" w:hanging="360"/>
      </w:pPr>
      <w:rPr>
        <w:rFonts w:ascii="Symbol" w:hAnsi="Symbol" w:hint="default"/>
      </w:rPr>
    </w:lvl>
    <w:lvl w:ilvl="1" w:tplc="50C069FA" w:tentative="1">
      <w:start w:val="1"/>
      <w:numFmt w:val="bullet"/>
      <w:lvlText w:val=""/>
      <w:lvlJc w:val="left"/>
      <w:pPr>
        <w:tabs>
          <w:tab w:val="num" w:pos="1440"/>
        </w:tabs>
        <w:ind w:left="1440" w:hanging="360"/>
      </w:pPr>
      <w:rPr>
        <w:rFonts w:ascii="Symbol" w:hAnsi="Symbol" w:hint="default"/>
      </w:rPr>
    </w:lvl>
    <w:lvl w:ilvl="2" w:tplc="0D26ECC4" w:tentative="1">
      <w:start w:val="1"/>
      <w:numFmt w:val="bullet"/>
      <w:lvlText w:val=""/>
      <w:lvlJc w:val="left"/>
      <w:pPr>
        <w:tabs>
          <w:tab w:val="num" w:pos="2160"/>
        </w:tabs>
        <w:ind w:left="2160" w:hanging="360"/>
      </w:pPr>
      <w:rPr>
        <w:rFonts w:ascii="Symbol" w:hAnsi="Symbol" w:hint="default"/>
      </w:rPr>
    </w:lvl>
    <w:lvl w:ilvl="3" w:tplc="B20627E8" w:tentative="1">
      <w:start w:val="1"/>
      <w:numFmt w:val="bullet"/>
      <w:lvlText w:val=""/>
      <w:lvlJc w:val="left"/>
      <w:pPr>
        <w:tabs>
          <w:tab w:val="num" w:pos="2880"/>
        </w:tabs>
        <w:ind w:left="2880" w:hanging="360"/>
      </w:pPr>
      <w:rPr>
        <w:rFonts w:ascii="Symbol" w:hAnsi="Symbol" w:hint="default"/>
      </w:rPr>
    </w:lvl>
    <w:lvl w:ilvl="4" w:tplc="496AD846" w:tentative="1">
      <w:start w:val="1"/>
      <w:numFmt w:val="bullet"/>
      <w:lvlText w:val=""/>
      <w:lvlJc w:val="left"/>
      <w:pPr>
        <w:tabs>
          <w:tab w:val="num" w:pos="3600"/>
        </w:tabs>
        <w:ind w:left="3600" w:hanging="360"/>
      </w:pPr>
      <w:rPr>
        <w:rFonts w:ascii="Symbol" w:hAnsi="Symbol" w:hint="default"/>
      </w:rPr>
    </w:lvl>
    <w:lvl w:ilvl="5" w:tplc="A866D816" w:tentative="1">
      <w:start w:val="1"/>
      <w:numFmt w:val="bullet"/>
      <w:lvlText w:val=""/>
      <w:lvlJc w:val="left"/>
      <w:pPr>
        <w:tabs>
          <w:tab w:val="num" w:pos="4320"/>
        </w:tabs>
        <w:ind w:left="4320" w:hanging="360"/>
      </w:pPr>
      <w:rPr>
        <w:rFonts w:ascii="Symbol" w:hAnsi="Symbol" w:hint="default"/>
      </w:rPr>
    </w:lvl>
    <w:lvl w:ilvl="6" w:tplc="739EE760" w:tentative="1">
      <w:start w:val="1"/>
      <w:numFmt w:val="bullet"/>
      <w:lvlText w:val=""/>
      <w:lvlJc w:val="left"/>
      <w:pPr>
        <w:tabs>
          <w:tab w:val="num" w:pos="5040"/>
        </w:tabs>
        <w:ind w:left="5040" w:hanging="360"/>
      </w:pPr>
      <w:rPr>
        <w:rFonts w:ascii="Symbol" w:hAnsi="Symbol" w:hint="default"/>
      </w:rPr>
    </w:lvl>
    <w:lvl w:ilvl="7" w:tplc="F7F4D22A" w:tentative="1">
      <w:start w:val="1"/>
      <w:numFmt w:val="bullet"/>
      <w:lvlText w:val=""/>
      <w:lvlJc w:val="left"/>
      <w:pPr>
        <w:tabs>
          <w:tab w:val="num" w:pos="5760"/>
        </w:tabs>
        <w:ind w:left="5760" w:hanging="360"/>
      </w:pPr>
      <w:rPr>
        <w:rFonts w:ascii="Symbol" w:hAnsi="Symbol" w:hint="default"/>
      </w:rPr>
    </w:lvl>
    <w:lvl w:ilvl="8" w:tplc="1A48BA8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87A3C56"/>
    <w:multiLevelType w:val="hybridMultilevel"/>
    <w:tmpl w:val="BDA8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E1F3A3C"/>
    <w:multiLevelType w:val="hybridMultilevel"/>
    <w:tmpl w:val="D91EE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32"/>
  </w:num>
  <w:num w:numId="4">
    <w:abstractNumId w:val="31"/>
  </w:num>
  <w:num w:numId="5">
    <w:abstractNumId w:val="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1"/>
  </w:num>
  <w:num w:numId="9">
    <w:abstractNumId w:val="21"/>
  </w:num>
  <w:num w:numId="10">
    <w:abstractNumId w:val="5"/>
  </w:num>
  <w:num w:numId="11">
    <w:abstractNumId w:val="22"/>
  </w:num>
  <w:num w:numId="12">
    <w:abstractNumId w:val="17"/>
  </w:num>
  <w:num w:numId="13">
    <w:abstractNumId w:val="6"/>
  </w:num>
  <w:num w:numId="14">
    <w:abstractNumId w:val="30"/>
  </w:num>
  <w:num w:numId="15">
    <w:abstractNumId w:val="28"/>
  </w:num>
  <w:num w:numId="16">
    <w:abstractNumId w:val="8"/>
  </w:num>
  <w:num w:numId="17">
    <w:abstractNumId w:val="14"/>
  </w:num>
  <w:num w:numId="18">
    <w:abstractNumId w:val="18"/>
  </w:num>
  <w:num w:numId="19">
    <w:abstractNumId w:val="12"/>
  </w:num>
  <w:num w:numId="20">
    <w:abstractNumId w:val="26"/>
  </w:num>
  <w:num w:numId="21">
    <w:abstractNumId w:val="19"/>
  </w:num>
  <w:num w:numId="22">
    <w:abstractNumId w:val="33"/>
  </w:num>
  <w:num w:numId="23">
    <w:abstractNumId w:val="23"/>
  </w:num>
  <w:num w:numId="24">
    <w:abstractNumId w:val="15"/>
  </w:num>
  <w:num w:numId="25">
    <w:abstractNumId w:val="13"/>
  </w:num>
  <w:num w:numId="26">
    <w:abstractNumId w:val="34"/>
  </w:num>
  <w:num w:numId="27">
    <w:abstractNumId w:val="10"/>
  </w:num>
  <w:num w:numId="28">
    <w:abstractNumId w:val="24"/>
  </w:num>
  <w:num w:numId="29">
    <w:abstractNumId w:val="16"/>
  </w:num>
  <w:num w:numId="30">
    <w:abstractNumId w:val="9"/>
  </w:num>
  <w:num w:numId="31">
    <w:abstractNumId w:val="4"/>
  </w:num>
  <w:num w:numId="32">
    <w:abstractNumId w:val="29"/>
  </w:num>
  <w:num w:numId="3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1E36"/>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C22"/>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7D1"/>
    <w:rsid w:val="00530B71"/>
    <w:rsid w:val="00531089"/>
    <w:rsid w:val="00531757"/>
    <w:rsid w:val="00531808"/>
    <w:rsid w:val="00531CEB"/>
    <w:rsid w:val="00531E45"/>
    <w:rsid w:val="005322BD"/>
    <w:rsid w:val="00532425"/>
    <w:rsid w:val="00532509"/>
    <w:rsid w:val="00532B6B"/>
    <w:rsid w:val="00532C49"/>
    <w:rsid w:val="00532F73"/>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0A5"/>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FF"/>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A5"/>
    <w:rsid w:val="0090204C"/>
    <w:rsid w:val="009021B7"/>
    <w:rsid w:val="0090223C"/>
    <w:rsid w:val="009023B8"/>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448"/>
    <w:rsid w:val="00DB668A"/>
    <w:rsid w:val="00DB66B0"/>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CDA"/>
    <w:rsid w:val="00FC4F3A"/>
    <w:rsid w:val="00FC51D8"/>
    <w:rsid w:val="00FC548C"/>
    <w:rsid w:val="00FC54F9"/>
    <w:rsid w:val="00FC5850"/>
    <w:rsid w:val="00FC586C"/>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5"/>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jpeg"/><Relationship Id="rId20" Type="http://schemas.openxmlformats.org/officeDocument/2006/relationships/image" Target="media/image10.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jpe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3.jpeg"/><Relationship Id="rId10" Type="http://schemas.openxmlformats.org/officeDocument/2006/relationships/package" Target="embeddings/Microsoft_Visio_Drawing.vsdx"/><Relationship Id="rId19" Type="http://schemas.openxmlformats.org/officeDocument/2006/relationships/image" Target="media/image9.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image" Target="media/image12.jpeg"/><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C3D3F-494F-4ABE-886F-FD1DCC2C4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141</TotalTime>
  <Pages>14</Pages>
  <Words>4719</Words>
  <Characters>26904</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Standards /SRA/Engineer/Samsung Electronics</cp:lastModifiedBy>
  <cp:revision>21</cp:revision>
  <cp:lastPrinted>2013-05-13T04:37:00Z</cp:lastPrinted>
  <dcterms:created xsi:type="dcterms:W3CDTF">2020-10-15T23:43:00Z</dcterms:created>
  <dcterms:modified xsi:type="dcterms:W3CDTF">2020-10-16T19:07:00Z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